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0A2" w:rsidRPr="00E7284E" w:rsidRDefault="003110A2" w:rsidP="003110A2">
      <w:pPr>
        <w:spacing w:after="1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PROJEKT                             </w:t>
      </w:r>
      <w:r w:rsidRPr="00E7284E">
        <w:rPr>
          <w:b/>
          <w:color w:val="000000" w:themeColor="text1"/>
          <w:sz w:val="24"/>
          <w:szCs w:val="24"/>
        </w:rPr>
        <w:t xml:space="preserve">UCHWAŁA NR </w:t>
      </w:r>
      <w:r>
        <w:rPr>
          <w:b/>
          <w:color w:val="000000" w:themeColor="text1"/>
          <w:sz w:val="24"/>
          <w:szCs w:val="24"/>
        </w:rPr>
        <w:t>XX/</w:t>
      </w:r>
      <w:r w:rsidRPr="00E7284E">
        <w:rPr>
          <w:b/>
          <w:color w:val="000000" w:themeColor="text1"/>
          <w:sz w:val="24"/>
          <w:szCs w:val="24"/>
        </w:rPr>
        <w:t>......... /20</w:t>
      </w:r>
      <w:r>
        <w:rPr>
          <w:b/>
          <w:color w:val="000000" w:themeColor="text1"/>
          <w:sz w:val="24"/>
          <w:szCs w:val="24"/>
        </w:rPr>
        <w:t>21</w:t>
      </w:r>
    </w:p>
    <w:p w:rsidR="003110A2" w:rsidRPr="00E7284E" w:rsidRDefault="003110A2" w:rsidP="003110A2">
      <w:pPr>
        <w:spacing w:after="120"/>
        <w:jc w:val="center"/>
        <w:rPr>
          <w:b/>
          <w:color w:val="000000" w:themeColor="text1"/>
          <w:sz w:val="24"/>
          <w:szCs w:val="24"/>
        </w:rPr>
      </w:pPr>
      <w:r w:rsidRPr="00E7284E">
        <w:rPr>
          <w:b/>
          <w:color w:val="000000" w:themeColor="text1"/>
          <w:sz w:val="24"/>
          <w:szCs w:val="24"/>
        </w:rPr>
        <w:t>RADY GMINY AUGUSTÓW</w:t>
      </w:r>
    </w:p>
    <w:p w:rsidR="003110A2" w:rsidRDefault="003110A2" w:rsidP="003110A2">
      <w:pPr>
        <w:spacing w:after="120"/>
        <w:jc w:val="center"/>
        <w:rPr>
          <w:bCs/>
          <w:color w:val="000000" w:themeColor="text1"/>
          <w:sz w:val="24"/>
          <w:szCs w:val="24"/>
        </w:rPr>
      </w:pPr>
      <w:r w:rsidRPr="00466121">
        <w:rPr>
          <w:bCs/>
          <w:color w:val="000000" w:themeColor="text1"/>
          <w:sz w:val="24"/>
          <w:szCs w:val="24"/>
        </w:rPr>
        <w:t>z dnia ...... lutego 2021 roku</w:t>
      </w:r>
    </w:p>
    <w:p w:rsidR="003110A2" w:rsidRPr="00E7284E" w:rsidRDefault="003110A2" w:rsidP="006F4630">
      <w:pPr>
        <w:spacing w:after="120"/>
        <w:jc w:val="center"/>
        <w:rPr>
          <w:b/>
          <w:color w:val="000000" w:themeColor="text1"/>
          <w:sz w:val="24"/>
          <w:szCs w:val="24"/>
        </w:rPr>
      </w:pPr>
    </w:p>
    <w:p w:rsidR="003110A2" w:rsidRDefault="003F0F8E" w:rsidP="003110A2">
      <w:pPr>
        <w:pStyle w:val="wsprawie"/>
        <w:spacing w:after="120"/>
        <w:jc w:val="both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w sprawie miejscowego planu zagospodarowania przestrzennego części wsi Kolnica, w gminie Augustów</w:t>
      </w:r>
    </w:p>
    <w:p w:rsidR="003110A2" w:rsidRPr="003110A2" w:rsidRDefault="003110A2" w:rsidP="003110A2">
      <w:pPr>
        <w:pStyle w:val="wsprawie"/>
        <w:spacing w:after="120"/>
        <w:jc w:val="both"/>
        <w:rPr>
          <w:color w:val="000000" w:themeColor="text1"/>
          <w:szCs w:val="24"/>
        </w:rPr>
      </w:pPr>
    </w:p>
    <w:p w:rsidR="003F0F8E" w:rsidRPr="00E7284E" w:rsidRDefault="003F0F8E" w:rsidP="006F4630">
      <w:pPr>
        <w:pStyle w:val="Default"/>
        <w:spacing w:after="120"/>
        <w:ind w:firstLine="709"/>
        <w:jc w:val="both"/>
        <w:rPr>
          <w:color w:val="000000" w:themeColor="text1"/>
        </w:rPr>
      </w:pPr>
      <w:r w:rsidRPr="00E7284E">
        <w:rPr>
          <w:color w:val="000000" w:themeColor="text1"/>
        </w:rPr>
        <w:t xml:space="preserve">Na podstawie art. 18 ust. 2 pkt. 5 ustawy z dnia 8 marca 1990 roku o samorządzie gminnym </w:t>
      </w:r>
      <w:r w:rsidR="00A22194" w:rsidRPr="0067065B">
        <w:t xml:space="preserve">(Dz. U. z 2020 r. poz. 713, </w:t>
      </w:r>
      <w:r w:rsidR="003110A2">
        <w:t xml:space="preserve">poz. </w:t>
      </w:r>
      <w:r w:rsidR="00A22194" w:rsidRPr="0067065B">
        <w:t xml:space="preserve">1378) </w:t>
      </w:r>
      <w:r w:rsidRPr="00E7284E">
        <w:rPr>
          <w:color w:val="000000" w:themeColor="text1"/>
        </w:rPr>
        <w:t>art. 6 ust. 1 i art. 7 ust. 1 i 2 ustawy z dnia 3 lutego 1995 roku o ochronie gruntów rolnych i leśnych (</w:t>
      </w:r>
      <w:r w:rsidRPr="00E7284E">
        <w:rPr>
          <w:bCs/>
          <w:color w:val="000000" w:themeColor="text1"/>
        </w:rPr>
        <w:t>Dz. U. z 2017 r.</w:t>
      </w:r>
      <w:r w:rsidR="00150524" w:rsidRPr="00E7284E">
        <w:rPr>
          <w:bCs/>
          <w:color w:val="000000" w:themeColor="text1"/>
        </w:rPr>
        <w:t xml:space="preserve"> </w:t>
      </w:r>
      <w:r w:rsidRPr="00E7284E">
        <w:rPr>
          <w:bCs/>
          <w:color w:val="000000" w:themeColor="text1"/>
        </w:rPr>
        <w:t xml:space="preserve"> poz. 1161</w:t>
      </w:r>
      <w:r w:rsidR="00150524" w:rsidRPr="00E7284E">
        <w:rPr>
          <w:bCs/>
          <w:color w:val="000000" w:themeColor="text1"/>
        </w:rPr>
        <w:t xml:space="preserve">, </w:t>
      </w:r>
      <w:r w:rsidR="00150524" w:rsidRPr="00E7284E">
        <w:t>z 2020 r. poz. 471</w:t>
      </w:r>
      <w:r w:rsidRPr="00E7284E">
        <w:rPr>
          <w:bCs/>
          <w:color w:val="000000" w:themeColor="text1"/>
        </w:rPr>
        <w:t xml:space="preserve">) </w:t>
      </w:r>
      <w:r w:rsidRPr="00E7284E">
        <w:rPr>
          <w:color w:val="000000" w:themeColor="text1"/>
        </w:rPr>
        <w:t xml:space="preserve">i art. 20 ust. 1 ustawy z dnia 27 marca 2003 roku o planowaniu i zagospodarowaniu przestrzennym </w:t>
      </w:r>
      <w:r w:rsidR="00713416" w:rsidRPr="00E7284E">
        <w:rPr>
          <w:color w:val="000000" w:themeColor="text1"/>
        </w:rPr>
        <w:t xml:space="preserve"> </w:t>
      </w:r>
      <w:r w:rsidR="00A22194" w:rsidRPr="0067065B">
        <w:t xml:space="preserve">(Dz. U. z 2020 r. poz. 293, </w:t>
      </w:r>
      <w:r w:rsidR="003110A2">
        <w:t xml:space="preserve">poz. </w:t>
      </w:r>
      <w:r w:rsidR="00A22194" w:rsidRPr="0067065B">
        <w:t>471</w:t>
      </w:r>
      <w:r w:rsidR="00A22194">
        <w:t>,</w:t>
      </w:r>
      <w:r w:rsidR="003110A2">
        <w:t>poz.</w:t>
      </w:r>
      <w:r w:rsidR="00A22194" w:rsidRPr="0067065B">
        <w:t xml:space="preserve"> 782,</w:t>
      </w:r>
      <w:r w:rsidR="003110A2">
        <w:t>poz.</w:t>
      </w:r>
      <w:r w:rsidR="00A22194" w:rsidRPr="0067065B">
        <w:t xml:space="preserve"> 1086,</w:t>
      </w:r>
      <w:r w:rsidR="003110A2">
        <w:t>poz.</w:t>
      </w:r>
      <w:r w:rsidR="00A22194" w:rsidRPr="0067065B">
        <w:t xml:space="preserve"> 1378, z 2021 r. poz. 11) </w:t>
      </w:r>
      <w:r w:rsidRPr="00E7284E">
        <w:rPr>
          <w:color w:val="000000" w:themeColor="text1"/>
        </w:rPr>
        <w:t>w związku z uchwałą nr VII/88/2019 Rady Gminy Augustów z dnia 26 czerwca 2019 roku w sprawie przystąpienia do sporządzenia miejscowego planu zagospodarowania przestrzennego części wsi Kolnica, w gminie Augustów</w:t>
      </w:r>
      <w:r w:rsidRPr="00E7284E">
        <w:rPr>
          <w:color w:val="000000" w:themeColor="text1"/>
        </w:rPr>
        <w:fldChar w:fldCharType="begin"/>
      </w:r>
      <w:r w:rsidRPr="00E7284E">
        <w:rPr>
          <w:color w:val="000000" w:themeColor="text1"/>
        </w:rPr>
        <w:instrText xml:space="preserve"> LISTNUM </w:instrText>
      </w:r>
      <w:r w:rsidRPr="00E7284E">
        <w:rPr>
          <w:color w:val="000000" w:themeColor="text1"/>
        </w:rPr>
        <w:fldChar w:fldCharType="end"/>
      </w:r>
      <w:r w:rsidRPr="00E7284E">
        <w:rPr>
          <w:color w:val="000000" w:themeColor="text1"/>
        </w:rPr>
        <w:t xml:space="preserve"> </w:t>
      </w:r>
      <w:r w:rsidRPr="00E7284E">
        <w:rPr>
          <w:color w:val="000000" w:themeColor="text1"/>
        </w:rPr>
        <w:fldChar w:fldCharType="begin"/>
      </w:r>
      <w:r w:rsidRPr="00E7284E">
        <w:rPr>
          <w:color w:val="000000" w:themeColor="text1"/>
        </w:rPr>
        <w:instrText xml:space="preserve"> LISTNUM </w:instrText>
      </w:r>
      <w:r w:rsidRPr="00E7284E">
        <w:rPr>
          <w:color w:val="000000" w:themeColor="text1"/>
        </w:rPr>
        <w:fldChar w:fldCharType="end"/>
      </w:r>
      <w:r w:rsidRPr="00E7284E">
        <w:rPr>
          <w:color w:val="000000" w:themeColor="text1"/>
        </w:rPr>
        <w:t>oraz stwierdzając, że ustalenia niniejszego planu nie naruszają ustaleń obowiązującego Studium uwarunkowań i kierunków zagospodarowania przestrzennego Gminy Augustów uchwalonego uchwałą nr XIII/100/2016 Rady Gminy Augustów z dnia 30 czerwca 2016 roku, Rada Gminy Augustów uchwala, co następuje:</w:t>
      </w:r>
    </w:p>
    <w:p w:rsidR="003F0F8E" w:rsidRPr="00E7284E" w:rsidRDefault="003F0F8E" w:rsidP="006F4630">
      <w:pPr>
        <w:pStyle w:val="Default"/>
        <w:spacing w:after="120"/>
        <w:ind w:firstLine="709"/>
        <w:jc w:val="center"/>
        <w:rPr>
          <w:b/>
          <w:color w:val="000000" w:themeColor="text1"/>
        </w:rPr>
      </w:pPr>
      <w:r w:rsidRPr="00E7284E">
        <w:rPr>
          <w:b/>
          <w:color w:val="000000" w:themeColor="text1"/>
        </w:rPr>
        <w:t>Rozdział 1</w:t>
      </w:r>
    </w:p>
    <w:p w:rsidR="003F0F8E" w:rsidRPr="00E7284E" w:rsidRDefault="003F0F8E" w:rsidP="006F4630">
      <w:pPr>
        <w:pStyle w:val="Default"/>
        <w:spacing w:after="120"/>
        <w:ind w:firstLine="709"/>
        <w:jc w:val="center"/>
        <w:rPr>
          <w:b/>
          <w:color w:val="000000" w:themeColor="text1"/>
        </w:rPr>
      </w:pPr>
      <w:r w:rsidRPr="00E7284E">
        <w:rPr>
          <w:b/>
          <w:color w:val="000000" w:themeColor="text1"/>
        </w:rPr>
        <w:t>Przepisy ogólne</w:t>
      </w:r>
    </w:p>
    <w:p w:rsidR="003F0F8E" w:rsidRPr="00E7284E" w:rsidRDefault="003F0F8E" w:rsidP="006F4630">
      <w:pPr>
        <w:pStyle w:val="paragraf"/>
        <w:spacing w:before="0" w:after="120"/>
        <w:ind w:left="313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 xml:space="preserve">1. Uchwala się „miejscowy plan zagospodarowania przestrzennego części wsi Kolnica, w gminie Augustów” zwany dalej „planem”, w skład którego wchodzą: </w:t>
      </w:r>
    </w:p>
    <w:p w:rsidR="003F0F8E" w:rsidRPr="00E7284E" w:rsidRDefault="003F0F8E" w:rsidP="006F4630">
      <w:pPr>
        <w:pStyle w:val="paragraf"/>
        <w:numPr>
          <w:ilvl w:val="0"/>
          <w:numId w:val="83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część tekstowa planu stanowiąca treść niniejszej uchwały;</w:t>
      </w:r>
    </w:p>
    <w:p w:rsidR="003F0F8E" w:rsidRPr="00E7284E" w:rsidRDefault="003F0F8E" w:rsidP="006F4630">
      <w:pPr>
        <w:pStyle w:val="paragraf"/>
        <w:numPr>
          <w:ilvl w:val="0"/>
          <w:numId w:val="83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załączniki do niniejszej uchwały:</w:t>
      </w:r>
    </w:p>
    <w:p w:rsidR="003F0F8E" w:rsidRPr="00E7284E" w:rsidRDefault="003F0F8E" w:rsidP="006F4630">
      <w:pPr>
        <w:pStyle w:val="pkt"/>
        <w:numPr>
          <w:ilvl w:val="0"/>
          <w:numId w:val="85"/>
        </w:numPr>
        <w:tabs>
          <w:tab w:val="left" w:pos="0"/>
        </w:tabs>
        <w:autoSpaceDE w:val="0"/>
        <w:autoSpaceDN w:val="0"/>
        <w:adjustRightInd w:val="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załącznik nr 1 – część graficzna planu w postaci rysunku planu w skali 1:1000;</w:t>
      </w:r>
    </w:p>
    <w:p w:rsidR="003F0F8E" w:rsidRPr="00E7284E" w:rsidRDefault="003F0F8E" w:rsidP="006F4630">
      <w:pPr>
        <w:pStyle w:val="pkt"/>
        <w:numPr>
          <w:ilvl w:val="0"/>
          <w:numId w:val="85"/>
        </w:numPr>
        <w:tabs>
          <w:tab w:val="left" w:pos="0"/>
        </w:tabs>
        <w:autoSpaceDE w:val="0"/>
        <w:autoSpaceDN w:val="0"/>
        <w:adjustRightInd w:val="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załącznik nr 2 – rozstrzygnięcie w sprawie zgłoszonych uwag do projektu planu wyłożonego do publicznego wglądu;</w:t>
      </w:r>
    </w:p>
    <w:p w:rsidR="003F0F8E" w:rsidRPr="00E7284E" w:rsidRDefault="003F0F8E" w:rsidP="006F4630">
      <w:pPr>
        <w:pStyle w:val="pkt"/>
        <w:numPr>
          <w:ilvl w:val="0"/>
          <w:numId w:val="85"/>
        </w:numPr>
        <w:tabs>
          <w:tab w:val="left" w:pos="0"/>
        </w:tabs>
        <w:autoSpaceDE w:val="0"/>
        <w:autoSpaceDN w:val="0"/>
        <w:adjustRightInd w:val="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załącznik nr 3 – rozstrzygnięcie o sposobie realizacji, zapisanych w planie, inwestycji z zakresu infrastruktury technicznej ustalonych w planie, które należą do zadań własnych gminy, oraz zasadach ich finansowania, zgodnie z przepisami o finansach publicznych.</w:t>
      </w:r>
    </w:p>
    <w:p w:rsidR="003F0F8E" w:rsidRPr="00E7284E" w:rsidRDefault="003F0F8E" w:rsidP="006F4630">
      <w:pPr>
        <w:pStyle w:val="paragraf"/>
        <w:numPr>
          <w:ilvl w:val="0"/>
          <w:numId w:val="19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 xml:space="preserve">Granice obszaru objętego planem oznaczone są graficznie na rysunku planu, o którym mowa w ust. 1. </w:t>
      </w:r>
    </w:p>
    <w:p w:rsidR="003F0F8E" w:rsidRPr="00E7284E" w:rsidRDefault="003F0F8E" w:rsidP="006F4630">
      <w:pPr>
        <w:pStyle w:val="paragraf"/>
        <w:numPr>
          <w:ilvl w:val="0"/>
          <w:numId w:val="19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 xml:space="preserve">W granicach opracowania znajdują się tereny </w:t>
      </w:r>
      <w:r w:rsidR="00BB28A9" w:rsidRPr="00E7284E">
        <w:rPr>
          <w:color w:val="000000" w:themeColor="text1"/>
          <w:szCs w:val="24"/>
        </w:rPr>
        <w:t xml:space="preserve">części wsi Kolnica, położone </w:t>
      </w:r>
      <w:r w:rsidR="004F2AE2" w:rsidRPr="00E7284E">
        <w:rPr>
          <w:color w:val="000000" w:themeColor="text1"/>
          <w:szCs w:val="24"/>
        </w:rPr>
        <w:t xml:space="preserve">bezpośrednio </w:t>
      </w:r>
      <w:r w:rsidR="00BB28A9" w:rsidRPr="00E7284E">
        <w:rPr>
          <w:color w:val="000000" w:themeColor="text1"/>
          <w:szCs w:val="24"/>
        </w:rPr>
        <w:t xml:space="preserve">po prawej stronie </w:t>
      </w:r>
      <w:r w:rsidR="004F2AE2" w:rsidRPr="00E7284E">
        <w:rPr>
          <w:color w:val="000000" w:themeColor="text1"/>
          <w:szCs w:val="24"/>
        </w:rPr>
        <w:t>drogi</w:t>
      </w:r>
      <w:r w:rsidR="00BB28A9" w:rsidRPr="00E7284E">
        <w:rPr>
          <w:color w:val="000000" w:themeColor="text1"/>
          <w:szCs w:val="24"/>
        </w:rPr>
        <w:t xml:space="preserve"> nr 8</w:t>
      </w:r>
      <w:r w:rsidR="004F2AE2" w:rsidRPr="00E7284E">
        <w:rPr>
          <w:color w:val="000000" w:themeColor="text1"/>
          <w:szCs w:val="24"/>
        </w:rPr>
        <w:t xml:space="preserve"> z kierunku Augustów – Białystok i przy drodze gminnej Kolnica – Rzepiski – Komaszówka. </w:t>
      </w:r>
    </w:p>
    <w:p w:rsidR="003F0F8E" w:rsidRPr="00E7284E" w:rsidRDefault="003F0F8E" w:rsidP="006F4630">
      <w:pPr>
        <w:pStyle w:val="paragraf"/>
        <w:numPr>
          <w:ilvl w:val="0"/>
          <w:numId w:val="19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Plan obejmuje obszar o łącznej powierzchni 6,12 ha.</w:t>
      </w:r>
    </w:p>
    <w:p w:rsidR="003F0F8E" w:rsidRPr="00E7284E" w:rsidRDefault="003F0F8E" w:rsidP="006F4630">
      <w:pPr>
        <w:pStyle w:val="paragraf"/>
        <w:numPr>
          <w:ilvl w:val="0"/>
          <w:numId w:val="19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Przeznacza się na cele nieleśne o</w:t>
      </w:r>
      <w:r w:rsidR="00403AF1" w:rsidRPr="00E7284E">
        <w:rPr>
          <w:color w:val="000000" w:themeColor="text1"/>
          <w:szCs w:val="24"/>
        </w:rPr>
        <w:t>kreślone w §29, §30</w:t>
      </w:r>
      <w:r w:rsidRPr="00E7284E">
        <w:rPr>
          <w:color w:val="000000" w:themeColor="text1"/>
          <w:szCs w:val="24"/>
        </w:rPr>
        <w:t>,</w:t>
      </w:r>
      <w:r w:rsidR="00403AF1" w:rsidRPr="00E7284E">
        <w:rPr>
          <w:color w:val="000000" w:themeColor="text1"/>
          <w:szCs w:val="24"/>
        </w:rPr>
        <w:t xml:space="preserve"> §31, </w:t>
      </w:r>
      <w:r w:rsidRPr="00E7284E">
        <w:rPr>
          <w:color w:val="000000" w:themeColor="text1"/>
          <w:szCs w:val="24"/>
        </w:rPr>
        <w:t>§3</w:t>
      </w:r>
      <w:r w:rsidR="0036117B">
        <w:rPr>
          <w:color w:val="000000" w:themeColor="text1"/>
          <w:szCs w:val="24"/>
        </w:rPr>
        <w:t>2</w:t>
      </w:r>
      <w:r w:rsidRPr="00E7284E">
        <w:rPr>
          <w:color w:val="000000" w:themeColor="text1"/>
          <w:szCs w:val="24"/>
        </w:rPr>
        <w:t>, §3</w:t>
      </w:r>
      <w:r w:rsidR="00403AF1" w:rsidRPr="00E7284E">
        <w:rPr>
          <w:color w:val="000000" w:themeColor="text1"/>
          <w:szCs w:val="24"/>
        </w:rPr>
        <w:t>4</w:t>
      </w:r>
      <w:r w:rsidRPr="00E7284E">
        <w:rPr>
          <w:color w:val="000000" w:themeColor="text1"/>
          <w:szCs w:val="24"/>
        </w:rPr>
        <w:t xml:space="preserve"> (Rozdział 3)  niniejszej uchwały grunty leśn</w:t>
      </w:r>
      <w:r w:rsidR="009059C8" w:rsidRPr="00E7284E">
        <w:rPr>
          <w:color w:val="000000" w:themeColor="text1"/>
          <w:szCs w:val="24"/>
        </w:rPr>
        <w:t>e o łącznej powierzchni – 0,7721</w:t>
      </w:r>
      <w:r w:rsidR="00403AF1" w:rsidRPr="00E7284E">
        <w:rPr>
          <w:color w:val="000000" w:themeColor="text1"/>
          <w:szCs w:val="24"/>
        </w:rPr>
        <w:t xml:space="preserve"> ha</w:t>
      </w:r>
      <w:r w:rsidR="009059C8" w:rsidRPr="00E7284E">
        <w:rPr>
          <w:color w:val="000000" w:themeColor="text1"/>
          <w:szCs w:val="24"/>
        </w:rPr>
        <w:t xml:space="preserve"> </w:t>
      </w:r>
      <w:r w:rsidRPr="00E7284E">
        <w:rPr>
          <w:color w:val="000000" w:themeColor="text1"/>
          <w:szCs w:val="24"/>
        </w:rPr>
        <w:t xml:space="preserve">stanowiące własność osób fizycznych, na podstawie zgody wyrażonej przez Marszałka </w:t>
      </w:r>
      <w:r w:rsidRPr="00E7284E">
        <w:rPr>
          <w:color w:val="000000" w:themeColor="text1"/>
          <w:szCs w:val="24"/>
        </w:rPr>
        <w:lastRenderedPageBreak/>
        <w:t>Województwa Podlaskiego – D</w:t>
      </w:r>
      <w:r w:rsidR="00BB2DB2">
        <w:rPr>
          <w:color w:val="000000" w:themeColor="text1"/>
          <w:szCs w:val="24"/>
        </w:rPr>
        <w:t>ecyzja znak: DGN-III.7151.19.2</w:t>
      </w:r>
      <w:r w:rsidRPr="00E7284E">
        <w:rPr>
          <w:color w:val="000000" w:themeColor="text1"/>
          <w:szCs w:val="24"/>
        </w:rPr>
        <w:t>020 z dnia</w:t>
      </w:r>
      <w:r w:rsidR="00BB2DB2">
        <w:rPr>
          <w:color w:val="000000" w:themeColor="text1"/>
          <w:szCs w:val="24"/>
        </w:rPr>
        <w:t xml:space="preserve"> 30 listopada</w:t>
      </w:r>
      <w:r w:rsidR="003C26A6">
        <w:rPr>
          <w:color w:val="000000" w:themeColor="text1"/>
          <w:szCs w:val="24"/>
        </w:rPr>
        <w:t xml:space="preserve"> 2020 roku.</w:t>
      </w:r>
    </w:p>
    <w:p w:rsidR="003F0F8E" w:rsidRPr="00E7284E" w:rsidRDefault="003F0F8E" w:rsidP="006F4630">
      <w:pPr>
        <w:pStyle w:val="paragraf"/>
        <w:numPr>
          <w:ilvl w:val="0"/>
          <w:numId w:val="19"/>
        </w:numPr>
        <w:spacing w:before="0" w:after="120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 xml:space="preserve">Przeznaczenie terenów </w:t>
      </w:r>
      <w:r w:rsidR="004F2AE2" w:rsidRPr="00E7284E">
        <w:rPr>
          <w:noProof w:val="0"/>
          <w:color w:val="000000" w:themeColor="text1"/>
          <w:szCs w:val="24"/>
        </w:rPr>
        <w:t xml:space="preserve">rolnych </w:t>
      </w:r>
      <w:r w:rsidRPr="00E7284E">
        <w:rPr>
          <w:noProof w:val="0"/>
          <w:color w:val="000000" w:themeColor="text1"/>
          <w:szCs w:val="24"/>
        </w:rPr>
        <w:t>pod zagospodarowanie inne niż rolnicze odbywa się na podstawie wyznaczonych funkcji terenów i ich przeznaczenia pod różnego rodzaju zabudowę, które nie wymagają uzyskiwania zgody organów, o których mowa w art. 7 ust. 2 ustawy z dnia 3 lutego 1995 roku o ochronie gruntów rolnych i leśnych.</w:t>
      </w:r>
    </w:p>
    <w:p w:rsidR="003F0F8E" w:rsidRPr="00E7284E" w:rsidRDefault="003F0F8E" w:rsidP="006F4630">
      <w:pPr>
        <w:pStyle w:val="paragraf"/>
        <w:numPr>
          <w:ilvl w:val="0"/>
          <w:numId w:val="19"/>
        </w:numPr>
        <w:spacing w:before="0" w:after="0"/>
        <w:ind w:hanging="357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>Podstawę sporządzenia planu stanowią:</w:t>
      </w:r>
    </w:p>
    <w:p w:rsidR="003F0F8E" w:rsidRPr="00E7284E" w:rsidRDefault="003F0F8E" w:rsidP="006F4630">
      <w:pPr>
        <w:pStyle w:val="paragraf"/>
        <w:numPr>
          <w:ilvl w:val="0"/>
          <w:numId w:val="41"/>
        </w:numPr>
        <w:spacing w:before="0" w:after="0"/>
        <w:ind w:hanging="357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uchwała nr VII/88/2019 Rady Gminy Augustów z dnia 26 czerwca 2019 roku w sprawie przystąpienia do sporządzenia miejscowego planu zagospodarowania przestrzennego części wsi Kolnica, w gminie Augustów;</w:t>
      </w:r>
    </w:p>
    <w:p w:rsidR="003F0F8E" w:rsidRPr="00E7284E" w:rsidRDefault="003F0F8E" w:rsidP="006F4630">
      <w:pPr>
        <w:pStyle w:val="paragraf"/>
        <w:numPr>
          <w:ilvl w:val="0"/>
          <w:numId w:val="41"/>
        </w:numPr>
        <w:spacing w:before="0" w:after="0"/>
        <w:ind w:hanging="357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>Studium uwarunkowań i kierunków zagospodarowania przestrzennego gminy Augustów, uchwalone uchwałą Nr XIII/100/2016 Rady Gminy Augustów z dnia 30 czerwca 2016 roku.</w:t>
      </w:r>
    </w:p>
    <w:p w:rsidR="003F0F8E" w:rsidRPr="00E7284E" w:rsidRDefault="004F2AE2" w:rsidP="006F4630">
      <w:pPr>
        <w:pStyle w:val="paragraf"/>
        <w:numPr>
          <w:ilvl w:val="0"/>
          <w:numId w:val="19"/>
        </w:numPr>
        <w:spacing w:before="0" w:after="0"/>
        <w:ind w:hanging="357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Celem sporządzenia miejscowego planu zagospodarowania przestrzennego części wsi Kolnica, w gminie Augustów jest stworzenie warunków formalno – prawnych dla:</w:t>
      </w:r>
    </w:p>
    <w:p w:rsidR="004F2AE2" w:rsidRPr="00E7284E" w:rsidRDefault="004F2AE2" w:rsidP="006F4630">
      <w:pPr>
        <w:numPr>
          <w:ilvl w:val="0"/>
          <w:numId w:val="92"/>
        </w:numPr>
        <w:ind w:hanging="357"/>
        <w:jc w:val="both"/>
        <w:rPr>
          <w:color w:val="000000" w:themeColor="text1"/>
          <w:sz w:val="24"/>
          <w:szCs w:val="24"/>
        </w:rPr>
      </w:pPr>
      <w:r w:rsidRPr="00E7284E">
        <w:rPr>
          <w:color w:val="000000" w:themeColor="text1"/>
          <w:sz w:val="24"/>
          <w:szCs w:val="24"/>
        </w:rPr>
        <w:t>zapewnienia rozwoju obszaru zgodnie z kierunkami</w:t>
      </w:r>
      <w:r w:rsidR="0036117B">
        <w:rPr>
          <w:color w:val="000000" w:themeColor="text1"/>
          <w:sz w:val="24"/>
          <w:szCs w:val="24"/>
        </w:rPr>
        <w:t xml:space="preserve"> ustalonymi</w:t>
      </w:r>
      <w:r w:rsidRPr="00E7284E">
        <w:rPr>
          <w:color w:val="000000" w:themeColor="text1"/>
          <w:sz w:val="24"/>
          <w:szCs w:val="24"/>
        </w:rPr>
        <w:t>:</w:t>
      </w:r>
    </w:p>
    <w:p w:rsidR="004F2AE2" w:rsidRPr="00E7284E" w:rsidRDefault="004F2AE2" w:rsidP="006F4630">
      <w:pPr>
        <w:pStyle w:val="Akapitzlist"/>
        <w:numPr>
          <w:ilvl w:val="0"/>
          <w:numId w:val="93"/>
        </w:numPr>
        <w:spacing w:after="0" w:line="240" w:lineRule="auto"/>
        <w:ind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284E">
        <w:rPr>
          <w:rFonts w:ascii="Times New Roman" w:hAnsi="Times New Roman"/>
          <w:color w:val="000000" w:themeColor="text1"/>
          <w:sz w:val="24"/>
          <w:szCs w:val="24"/>
        </w:rPr>
        <w:t>w Planie Zagospodarowania Przestrzennego Województwa Podlaskiego – uchwała XXXVI/330/17 Sejmiku Województwa Podlaskiego z dnia 22 maja 2017 roku w sprawie Planu Zagospodarowania Przestrzennego Województwa Podlaskiego (Dz. Urz. z 2017 roku, poz. 2777), ze zmianą wprowadzoną uchwałą Nr XXXIX/356/17 z dnia 28 sierpnia 2017 roku (Dz. Urz. z 2017 roku, poz. 3270);</w:t>
      </w:r>
    </w:p>
    <w:p w:rsidR="004F2AE2" w:rsidRPr="00E7284E" w:rsidRDefault="004F2AE2" w:rsidP="006F4630">
      <w:pPr>
        <w:pStyle w:val="Akapitzlist"/>
        <w:numPr>
          <w:ilvl w:val="0"/>
          <w:numId w:val="93"/>
        </w:numPr>
        <w:spacing w:after="0" w:line="240" w:lineRule="auto"/>
        <w:ind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284E">
        <w:rPr>
          <w:rFonts w:ascii="Times New Roman" w:hAnsi="Times New Roman"/>
          <w:color w:val="000000" w:themeColor="text1"/>
          <w:sz w:val="24"/>
          <w:szCs w:val="24"/>
        </w:rPr>
        <w:t>zadaniami ochronnymi na Obszarze Chronionego Krajobrazu „Doliny  Biebrzy” – uchwała nr XII/93/15 Sejmiku Województwa Podlaskieg</w:t>
      </w:r>
      <w:r w:rsidR="00A22194">
        <w:rPr>
          <w:rFonts w:ascii="Times New Roman" w:hAnsi="Times New Roman"/>
          <w:color w:val="000000" w:themeColor="text1"/>
          <w:sz w:val="24"/>
          <w:szCs w:val="24"/>
        </w:rPr>
        <w:t>o z dnia 22 czerwca 2015 roku (D</w:t>
      </w:r>
      <w:r w:rsidRPr="00E7284E">
        <w:rPr>
          <w:rFonts w:ascii="Times New Roman" w:hAnsi="Times New Roman"/>
          <w:color w:val="000000" w:themeColor="text1"/>
          <w:sz w:val="24"/>
          <w:szCs w:val="24"/>
        </w:rPr>
        <w:t>z. Urz. z 2015 poz. 2121);</w:t>
      </w:r>
    </w:p>
    <w:p w:rsidR="004F2AE2" w:rsidRPr="00E7284E" w:rsidRDefault="004F2AE2" w:rsidP="006F4630">
      <w:pPr>
        <w:pStyle w:val="Akapitzlist"/>
        <w:numPr>
          <w:ilvl w:val="0"/>
          <w:numId w:val="93"/>
        </w:numPr>
        <w:spacing w:after="0" w:line="240" w:lineRule="auto"/>
        <w:ind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284E">
        <w:rPr>
          <w:rFonts w:ascii="Times New Roman" w:hAnsi="Times New Roman"/>
          <w:color w:val="000000" w:themeColor="text1"/>
          <w:sz w:val="24"/>
          <w:szCs w:val="24"/>
        </w:rPr>
        <w:t>obwiązującym Studium uwarunkowań i kierunków zagospodarowania przestrzennego gminy Augustów – uchwała Nr XIII/100/2016 Rady Gminy Augustów z dnia 30 czerwca 2016 roku;</w:t>
      </w:r>
    </w:p>
    <w:p w:rsidR="004F2AE2" w:rsidRPr="00E7284E" w:rsidRDefault="004F2AE2" w:rsidP="006F4630">
      <w:pPr>
        <w:numPr>
          <w:ilvl w:val="0"/>
          <w:numId w:val="92"/>
        </w:numPr>
        <w:ind w:hanging="357"/>
        <w:jc w:val="both"/>
        <w:rPr>
          <w:color w:val="000000" w:themeColor="text1"/>
          <w:sz w:val="24"/>
          <w:szCs w:val="24"/>
        </w:rPr>
      </w:pPr>
      <w:r w:rsidRPr="00E7284E">
        <w:rPr>
          <w:color w:val="000000" w:themeColor="text1"/>
          <w:sz w:val="24"/>
          <w:szCs w:val="24"/>
        </w:rPr>
        <w:t>ustaleni</w:t>
      </w:r>
      <w:r w:rsidR="0036117B">
        <w:rPr>
          <w:color w:val="000000" w:themeColor="text1"/>
          <w:sz w:val="24"/>
          <w:szCs w:val="24"/>
        </w:rPr>
        <w:t>a</w:t>
      </w:r>
      <w:r w:rsidRPr="00E7284E">
        <w:rPr>
          <w:color w:val="000000" w:themeColor="text1"/>
          <w:sz w:val="24"/>
          <w:szCs w:val="24"/>
        </w:rPr>
        <w:t xml:space="preserve"> przeznaczenia terenów oraz rozmieszczenie inwestycji celu publicznego oraz określenie sposobów zagospodarowania i warunków zabudowy, z uwzględnieniem ochrony walorów przyrodniczych i kulturowych, określonych w ustawach i przepisach odrębnych;</w:t>
      </w:r>
    </w:p>
    <w:p w:rsidR="004F2AE2" w:rsidRPr="00E7284E" w:rsidRDefault="004F2AE2" w:rsidP="006F4630">
      <w:pPr>
        <w:numPr>
          <w:ilvl w:val="0"/>
          <w:numId w:val="92"/>
        </w:numPr>
        <w:suppressAutoHyphens/>
        <w:ind w:hanging="357"/>
        <w:jc w:val="both"/>
        <w:rPr>
          <w:color w:val="000000" w:themeColor="text1"/>
          <w:sz w:val="24"/>
          <w:szCs w:val="24"/>
        </w:rPr>
      </w:pPr>
      <w:r w:rsidRPr="00E7284E">
        <w:rPr>
          <w:color w:val="000000" w:themeColor="text1"/>
          <w:sz w:val="24"/>
          <w:szCs w:val="24"/>
        </w:rPr>
        <w:t>wyznaczeni</w:t>
      </w:r>
      <w:r w:rsidR="0036117B">
        <w:rPr>
          <w:color w:val="000000" w:themeColor="text1"/>
          <w:sz w:val="24"/>
          <w:szCs w:val="24"/>
        </w:rPr>
        <w:t>a</w:t>
      </w:r>
      <w:r w:rsidRPr="00E7284E">
        <w:rPr>
          <w:color w:val="000000" w:themeColor="text1"/>
          <w:sz w:val="24"/>
          <w:szCs w:val="24"/>
        </w:rPr>
        <w:t xml:space="preserve"> </w:t>
      </w:r>
      <w:r w:rsidR="009A5580" w:rsidRPr="00E7284E">
        <w:rPr>
          <w:color w:val="000000" w:themeColor="text1"/>
          <w:sz w:val="24"/>
          <w:szCs w:val="24"/>
        </w:rPr>
        <w:t>terenu pod rozbudowę drogi krajowej oraz wyznaczenie terenów do rozwoju usług</w:t>
      </w:r>
      <w:r w:rsidRPr="00E7284E">
        <w:rPr>
          <w:color w:val="000000" w:themeColor="text1"/>
          <w:sz w:val="24"/>
          <w:szCs w:val="24"/>
        </w:rPr>
        <w:t xml:space="preserve"> turystycznych wraz z niezbędną obsługą komunikacyjną i infrastrukturą techniczną;</w:t>
      </w:r>
    </w:p>
    <w:p w:rsidR="004F2AE2" w:rsidRPr="00E7284E" w:rsidRDefault="0036117B" w:rsidP="006F4630">
      <w:pPr>
        <w:numPr>
          <w:ilvl w:val="0"/>
          <w:numId w:val="92"/>
        </w:numPr>
        <w:ind w:hanging="35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ograniczenia</w:t>
      </w:r>
      <w:r w:rsidR="004F2AE2" w:rsidRPr="00E7284E">
        <w:rPr>
          <w:color w:val="000000" w:themeColor="text1"/>
          <w:sz w:val="24"/>
          <w:szCs w:val="24"/>
        </w:rPr>
        <w:t xml:space="preserve"> konfliktów przestrzennych;</w:t>
      </w:r>
    </w:p>
    <w:p w:rsidR="004F2AE2" w:rsidRPr="00E7284E" w:rsidRDefault="004F2AE2" w:rsidP="006F4630">
      <w:pPr>
        <w:numPr>
          <w:ilvl w:val="0"/>
          <w:numId w:val="92"/>
        </w:numPr>
        <w:ind w:hanging="357"/>
        <w:jc w:val="both"/>
        <w:rPr>
          <w:color w:val="000000" w:themeColor="text1"/>
          <w:sz w:val="24"/>
          <w:szCs w:val="24"/>
        </w:rPr>
      </w:pPr>
      <w:r w:rsidRPr="00E7284E">
        <w:rPr>
          <w:color w:val="000000" w:themeColor="text1"/>
          <w:sz w:val="24"/>
          <w:szCs w:val="24"/>
        </w:rPr>
        <w:t>uwzględnieni</w:t>
      </w:r>
      <w:r w:rsidR="0036117B">
        <w:rPr>
          <w:color w:val="000000" w:themeColor="text1"/>
          <w:sz w:val="24"/>
          <w:szCs w:val="24"/>
        </w:rPr>
        <w:t>a</w:t>
      </w:r>
      <w:r w:rsidRPr="00E7284E">
        <w:rPr>
          <w:color w:val="000000" w:themeColor="text1"/>
          <w:sz w:val="24"/>
          <w:szCs w:val="24"/>
        </w:rPr>
        <w:t xml:space="preserve"> ładu przestrzennego, efektywnego gospodarowania przestrzenią oraz wykorzystania walorów ekonomicznych przestrzeni;</w:t>
      </w:r>
    </w:p>
    <w:p w:rsidR="004F2AE2" w:rsidRPr="00E7284E" w:rsidRDefault="004F2AE2" w:rsidP="006F4630">
      <w:pPr>
        <w:numPr>
          <w:ilvl w:val="0"/>
          <w:numId w:val="92"/>
        </w:numPr>
        <w:ind w:hanging="357"/>
        <w:jc w:val="both"/>
        <w:rPr>
          <w:color w:val="000000" w:themeColor="text1"/>
          <w:sz w:val="24"/>
          <w:szCs w:val="24"/>
        </w:rPr>
      </w:pPr>
      <w:r w:rsidRPr="00E7284E">
        <w:rPr>
          <w:color w:val="000000" w:themeColor="text1"/>
          <w:sz w:val="24"/>
          <w:szCs w:val="24"/>
        </w:rPr>
        <w:t>kształtowani</w:t>
      </w:r>
      <w:r w:rsidR="0036117B">
        <w:rPr>
          <w:color w:val="000000" w:themeColor="text1"/>
          <w:sz w:val="24"/>
          <w:szCs w:val="24"/>
        </w:rPr>
        <w:t>a</w:t>
      </w:r>
      <w:r w:rsidRPr="00E7284E">
        <w:rPr>
          <w:color w:val="000000" w:themeColor="text1"/>
          <w:sz w:val="24"/>
          <w:szCs w:val="24"/>
        </w:rPr>
        <w:t xml:space="preserve"> harmonijnego krajobrazu przyrodniczego i kulturowego;</w:t>
      </w:r>
    </w:p>
    <w:p w:rsidR="004F2AE2" w:rsidRPr="00E7284E" w:rsidRDefault="004F2AE2" w:rsidP="006F4630">
      <w:pPr>
        <w:numPr>
          <w:ilvl w:val="0"/>
          <w:numId w:val="92"/>
        </w:numPr>
        <w:ind w:hanging="357"/>
        <w:jc w:val="both"/>
        <w:rPr>
          <w:color w:val="000000" w:themeColor="text1"/>
          <w:sz w:val="24"/>
          <w:szCs w:val="24"/>
        </w:rPr>
      </w:pPr>
      <w:r w:rsidRPr="00E7284E">
        <w:rPr>
          <w:color w:val="000000" w:themeColor="text1"/>
          <w:sz w:val="24"/>
          <w:szCs w:val="24"/>
        </w:rPr>
        <w:t>uwzględnieni</w:t>
      </w:r>
      <w:r w:rsidR="0036117B">
        <w:rPr>
          <w:color w:val="000000" w:themeColor="text1"/>
          <w:sz w:val="24"/>
          <w:szCs w:val="24"/>
        </w:rPr>
        <w:t>a</w:t>
      </w:r>
      <w:r w:rsidRPr="00E7284E">
        <w:rPr>
          <w:color w:val="000000" w:themeColor="text1"/>
          <w:sz w:val="24"/>
          <w:szCs w:val="24"/>
        </w:rPr>
        <w:t xml:space="preserve"> tendencji rozwojowych gminy, wynikających ze złożonych wniosków przez właścicieli nieruchomości.</w:t>
      </w:r>
    </w:p>
    <w:p w:rsidR="003F0F8E" w:rsidRPr="00E7284E" w:rsidRDefault="003F0F8E" w:rsidP="006F4630">
      <w:pPr>
        <w:pStyle w:val="paragraf"/>
        <w:numPr>
          <w:ilvl w:val="0"/>
          <w:numId w:val="19"/>
        </w:numPr>
        <w:spacing w:before="0" w:after="0"/>
        <w:ind w:hanging="357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>Celem regulacji prawnych zawartych w ustaleniach planu jest:</w:t>
      </w:r>
    </w:p>
    <w:p w:rsidR="003F0F8E" w:rsidRPr="00E7284E" w:rsidRDefault="003F0F8E" w:rsidP="006F4630">
      <w:pPr>
        <w:pStyle w:val="paragraf"/>
        <w:numPr>
          <w:ilvl w:val="0"/>
          <w:numId w:val="42"/>
        </w:numPr>
        <w:spacing w:before="0" w:after="0"/>
        <w:ind w:hanging="357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>ustalenie przeznaczenia terenów, w tym dla inwestycji celu publicznego o znaczeniu lokalnym i ponadlokalnym oraz określenie sposobów ich zagospodarowania i zabudowy oraz zasad kształtowania zabudowy i form ochrony terenów, z zachowaniem wymagań określonych w przepisach odrębnych;</w:t>
      </w:r>
    </w:p>
    <w:p w:rsidR="003F0F8E" w:rsidRPr="00E7284E" w:rsidRDefault="003F0F8E" w:rsidP="006F4630">
      <w:pPr>
        <w:pStyle w:val="paragraf"/>
        <w:numPr>
          <w:ilvl w:val="0"/>
          <w:numId w:val="42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zmiana przeznaczenia gruntów rolnych i leśnych na cele nierolnicze i nieleśne z przeznaczeniem pod poszerzenie dr</w:t>
      </w:r>
      <w:r w:rsidR="004F2AE2" w:rsidRPr="00E7284E">
        <w:rPr>
          <w:color w:val="000000" w:themeColor="text1"/>
          <w:szCs w:val="24"/>
        </w:rPr>
        <w:t xml:space="preserve">ogi krajowej nr 8, </w:t>
      </w:r>
      <w:r w:rsidRPr="00E7284E">
        <w:rPr>
          <w:color w:val="000000" w:themeColor="text1"/>
          <w:szCs w:val="24"/>
        </w:rPr>
        <w:t>usługi turystyczne</w:t>
      </w:r>
      <w:r w:rsidR="004F2AE2" w:rsidRPr="00E7284E">
        <w:rPr>
          <w:color w:val="000000" w:themeColor="text1"/>
          <w:szCs w:val="24"/>
        </w:rPr>
        <w:t>, parking</w:t>
      </w:r>
      <w:r w:rsidRPr="00E7284E">
        <w:rPr>
          <w:color w:val="000000" w:themeColor="text1"/>
          <w:szCs w:val="24"/>
        </w:rPr>
        <w:t xml:space="preserve"> </w:t>
      </w:r>
      <w:r w:rsidRPr="00E7284E">
        <w:rPr>
          <w:color w:val="000000" w:themeColor="text1"/>
          <w:szCs w:val="24"/>
        </w:rPr>
        <w:lastRenderedPageBreak/>
        <w:t>wraz z systemami infrastruktury technicznej i komunikacyjnej dostosowanymi do potrzeb planowanych funkcji terenu;</w:t>
      </w:r>
    </w:p>
    <w:p w:rsidR="003F0F8E" w:rsidRPr="00E7284E" w:rsidRDefault="003F0F8E" w:rsidP="006F4630">
      <w:pPr>
        <w:pStyle w:val="paragraf"/>
        <w:numPr>
          <w:ilvl w:val="0"/>
          <w:numId w:val="42"/>
        </w:numPr>
        <w:spacing w:before="0" w:after="120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>kształtowanie ładu przestrzennego;</w:t>
      </w:r>
    </w:p>
    <w:p w:rsidR="003F0F8E" w:rsidRPr="00E7284E" w:rsidRDefault="003F0F8E" w:rsidP="006F4630">
      <w:pPr>
        <w:pStyle w:val="paragraf"/>
        <w:numPr>
          <w:ilvl w:val="0"/>
          <w:numId w:val="42"/>
        </w:numPr>
        <w:spacing w:before="0" w:after="120"/>
        <w:rPr>
          <w:color w:val="000000" w:themeColor="text1"/>
          <w:szCs w:val="24"/>
        </w:rPr>
      </w:pPr>
      <w:r w:rsidRPr="00E7284E">
        <w:rPr>
          <w:rFonts w:eastAsiaTheme="minorHAnsi"/>
          <w:color w:val="000000" w:themeColor="text1"/>
          <w:szCs w:val="24"/>
          <w:lang w:eastAsia="en-US"/>
        </w:rPr>
        <w:t>ustalenie zasad inwestowania, w sposób wykluczający konflikty funkcjonalne,</w:t>
      </w:r>
      <w:r w:rsidR="007D4408">
        <w:rPr>
          <w:rFonts w:eastAsiaTheme="minorHAnsi"/>
          <w:color w:val="000000" w:themeColor="text1"/>
          <w:szCs w:val="24"/>
          <w:lang w:eastAsia="en-US"/>
        </w:rPr>
        <w:t xml:space="preserve"> przestrzenne i komunikacyjne.</w:t>
      </w:r>
    </w:p>
    <w:p w:rsidR="003F0F8E" w:rsidRPr="00E7284E" w:rsidRDefault="003F0F8E" w:rsidP="006F4630">
      <w:pPr>
        <w:pStyle w:val="paragraf"/>
        <w:numPr>
          <w:ilvl w:val="0"/>
          <w:numId w:val="19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Ilekroć w</w:t>
      </w:r>
      <w:r w:rsidR="009A5580" w:rsidRPr="00E7284E">
        <w:rPr>
          <w:color w:val="000000" w:themeColor="text1"/>
          <w:szCs w:val="24"/>
        </w:rPr>
        <w:t xml:space="preserve"> przepisach niniejszej uchwały</w:t>
      </w:r>
      <w:r w:rsidRPr="00E7284E">
        <w:rPr>
          <w:color w:val="000000" w:themeColor="text1"/>
          <w:szCs w:val="24"/>
        </w:rPr>
        <w:t xml:space="preserve"> jest mowa o:</w:t>
      </w:r>
    </w:p>
    <w:p w:rsidR="003F0F8E" w:rsidRPr="00E7284E" w:rsidRDefault="003F0F8E" w:rsidP="006F4630">
      <w:pPr>
        <w:pStyle w:val="paragraf"/>
        <w:numPr>
          <w:ilvl w:val="0"/>
          <w:numId w:val="20"/>
        </w:numPr>
        <w:spacing w:before="0" w:after="120"/>
        <w:rPr>
          <w:color w:val="000000" w:themeColor="text1"/>
          <w:szCs w:val="24"/>
        </w:rPr>
      </w:pPr>
      <w:r w:rsidRPr="00E7284E">
        <w:rPr>
          <w:b/>
          <w:color w:val="000000" w:themeColor="text1"/>
          <w:szCs w:val="24"/>
        </w:rPr>
        <w:t>uchwale</w:t>
      </w:r>
      <w:r w:rsidRPr="00E7284E">
        <w:rPr>
          <w:color w:val="000000" w:themeColor="text1"/>
          <w:szCs w:val="24"/>
        </w:rPr>
        <w:t xml:space="preserve"> – należy przez to rozumieć niniejszą uchwałę Rady Gminy Augustów, o ile z jej treści nie wynika inaczej;</w:t>
      </w:r>
    </w:p>
    <w:p w:rsidR="003F0F8E" w:rsidRPr="00E7284E" w:rsidRDefault="003F0F8E" w:rsidP="006F4630">
      <w:pPr>
        <w:pStyle w:val="paragraf"/>
        <w:numPr>
          <w:ilvl w:val="0"/>
          <w:numId w:val="20"/>
        </w:numPr>
        <w:spacing w:before="0" w:after="120"/>
        <w:rPr>
          <w:color w:val="000000" w:themeColor="text1"/>
          <w:szCs w:val="24"/>
        </w:rPr>
      </w:pPr>
      <w:r w:rsidRPr="00E7284E">
        <w:rPr>
          <w:b/>
          <w:color w:val="000000" w:themeColor="text1"/>
          <w:szCs w:val="24"/>
        </w:rPr>
        <w:t>planie</w:t>
      </w:r>
      <w:r w:rsidRPr="00E7284E">
        <w:rPr>
          <w:color w:val="000000" w:themeColor="text1"/>
          <w:szCs w:val="24"/>
        </w:rPr>
        <w:t xml:space="preserve"> – należy przez to rozumieć niniejszą uchwałę w sprawie miejscowego planu zagospodarowania przestrzennego częśći wsi Kolnica, w gminie Augustów wraz z rysunkiem planu</w:t>
      </w:r>
      <w:r w:rsidR="009A5580" w:rsidRPr="00E7284E">
        <w:rPr>
          <w:color w:val="000000" w:themeColor="text1"/>
          <w:szCs w:val="24"/>
        </w:rPr>
        <w:t>;</w:t>
      </w:r>
      <w:r w:rsidRPr="00E7284E">
        <w:rPr>
          <w:color w:val="000000" w:themeColor="text1"/>
          <w:szCs w:val="24"/>
        </w:rPr>
        <w:t xml:space="preserve"> </w:t>
      </w:r>
    </w:p>
    <w:p w:rsidR="003F0F8E" w:rsidRPr="00E7284E" w:rsidRDefault="003F0F8E" w:rsidP="006F4630">
      <w:pPr>
        <w:pStyle w:val="paragraf"/>
        <w:numPr>
          <w:ilvl w:val="0"/>
          <w:numId w:val="20"/>
        </w:numPr>
        <w:spacing w:before="0" w:after="120"/>
        <w:rPr>
          <w:color w:val="000000" w:themeColor="text1"/>
          <w:szCs w:val="24"/>
        </w:rPr>
      </w:pPr>
      <w:r w:rsidRPr="00E7284E">
        <w:rPr>
          <w:b/>
          <w:color w:val="000000" w:themeColor="text1"/>
          <w:szCs w:val="24"/>
        </w:rPr>
        <w:t>rysunku planu</w:t>
      </w:r>
      <w:r w:rsidRPr="00E7284E">
        <w:rPr>
          <w:color w:val="000000" w:themeColor="text1"/>
          <w:szCs w:val="24"/>
        </w:rPr>
        <w:t xml:space="preserve"> – należy przez to rozumieć</w:t>
      </w:r>
      <w:r w:rsidRPr="00E7284E">
        <w:rPr>
          <w:b/>
          <w:color w:val="000000" w:themeColor="text1"/>
          <w:szCs w:val="24"/>
        </w:rPr>
        <w:t xml:space="preserve"> </w:t>
      </w:r>
      <w:r w:rsidRPr="00E7284E">
        <w:rPr>
          <w:color w:val="000000" w:themeColor="text1"/>
          <w:szCs w:val="24"/>
        </w:rPr>
        <w:t>graficzny zapis ustaleń planu i informacji wykonany na mapie w skali 1:1000, stanowiący załącznik nr 1 do niniejszej uchwały;</w:t>
      </w:r>
    </w:p>
    <w:p w:rsidR="003F0F8E" w:rsidRPr="00E7284E" w:rsidRDefault="003F0F8E" w:rsidP="006F4630">
      <w:pPr>
        <w:pStyle w:val="paragraf"/>
        <w:numPr>
          <w:ilvl w:val="0"/>
          <w:numId w:val="20"/>
        </w:numPr>
        <w:spacing w:before="0" w:after="120"/>
        <w:rPr>
          <w:color w:val="000000" w:themeColor="text1"/>
          <w:szCs w:val="24"/>
        </w:rPr>
      </w:pPr>
      <w:r w:rsidRPr="00E7284E">
        <w:rPr>
          <w:b/>
          <w:color w:val="000000" w:themeColor="text1"/>
          <w:szCs w:val="24"/>
        </w:rPr>
        <w:t>terenie</w:t>
      </w:r>
      <w:r w:rsidRPr="00E7284E">
        <w:rPr>
          <w:color w:val="000000" w:themeColor="text1"/>
          <w:szCs w:val="24"/>
        </w:rPr>
        <w:t xml:space="preserve"> – należy przez to rozumieć teren o określonym rodzaju przeznaczenia i określonych zasadach zagospodarowania, wyznaczony na rysunku planu liniami rozgraniczającymi, oznaczony numerem porządkowym i symbolem literowym objaśnionym w legendzie rysunku planu i w uchwale o której mowa w pkt 1;</w:t>
      </w:r>
    </w:p>
    <w:p w:rsidR="003F0F8E" w:rsidRPr="00E7284E" w:rsidRDefault="003F0F8E" w:rsidP="006F4630">
      <w:pPr>
        <w:pStyle w:val="paragraf"/>
        <w:numPr>
          <w:ilvl w:val="0"/>
          <w:numId w:val="20"/>
        </w:numPr>
        <w:spacing w:before="0" w:after="120"/>
        <w:rPr>
          <w:color w:val="000000" w:themeColor="text1"/>
          <w:szCs w:val="24"/>
        </w:rPr>
      </w:pPr>
      <w:r w:rsidRPr="00E7284E">
        <w:rPr>
          <w:b/>
          <w:bCs/>
          <w:noProof w:val="0"/>
          <w:color w:val="000000" w:themeColor="text1"/>
          <w:szCs w:val="24"/>
        </w:rPr>
        <w:t>działce budowlanej</w:t>
      </w:r>
      <w:r w:rsidRPr="00E7284E">
        <w:rPr>
          <w:bCs/>
          <w:noProof w:val="0"/>
          <w:color w:val="000000" w:themeColor="text1"/>
          <w:szCs w:val="24"/>
        </w:rPr>
        <w:t xml:space="preserve"> </w:t>
      </w:r>
      <w:r w:rsidRPr="00E7284E">
        <w:rPr>
          <w:noProof w:val="0"/>
          <w:color w:val="000000" w:themeColor="text1"/>
          <w:szCs w:val="24"/>
        </w:rPr>
        <w:t>– należy stosować definicję zawartą w przepisach ustawy o planowaniu i zagospodarowaniu przestrzennym;</w:t>
      </w:r>
    </w:p>
    <w:p w:rsidR="003F0F8E" w:rsidRPr="00E7284E" w:rsidRDefault="003F0F8E" w:rsidP="006F4630">
      <w:pPr>
        <w:pStyle w:val="paragraf"/>
        <w:numPr>
          <w:ilvl w:val="0"/>
          <w:numId w:val="20"/>
        </w:numPr>
        <w:spacing w:before="0" w:after="120"/>
        <w:rPr>
          <w:color w:val="000000" w:themeColor="text1"/>
          <w:szCs w:val="24"/>
        </w:rPr>
      </w:pPr>
      <w:r w:rsidRPr="00E7284E">
        <w:rPr>
          <w:b/>
          <w:noProof w:val="0"/>
          <w:color w:val="000000" w:themeColor="text1"/>
          <w:szCs w:val="24"/>
        </w:rPr>
        <w:t xml:space="preserve">liniach rozgraniczających </w:t>
      </w:r>
      <w:r w:rsidRPr="00E7284E">
        <w:rPr>
          <w:noProof w:val="0"/>
          <w:color w:val="000000" w:themeColor="text1"/>
          <w:szCs w:val="24"/>
        </w:rPr>
        <w:t>– należy przez to rozumieć linie rozgraniczające tereny o różnym przeznaczeniu lub różnych zasadach zagospodarowania, wyznaczone na rysunku planu i stanowiące ustalenia planu;</w:t>
      </w:r>
    </w:p>
    <w:p w:rsidR="009A5580" w:rsidRPr="00E7284E" w:rsidRDefault="0036117B" w:rsidP="006F4630">
      <w:pPr>
        <w:pStyle w:val="paragraf"/>
        <w:numPr>
          <w:ilvl w:val="0"/>
          <w:numId w:val="20"/>
        </w:numPr>
        <w:spacing w:before="0" w:after="120"/>
        <w:rPr>
          <w:color w:val="000000" w:themeColor="text1"/>
          <w:szCs w:val="24"/>
        </w:rPr>
      </w:pPr>
      <w:r>
        <w:rPr>
          <w:b/>
          <w:noProof w:val="0"/>
          <w:color w:val="000000" w:themeColor="text1"/>
          <w:szCs w:val="24"/>
        </w:rPr>
        <w:t>maksymalnej i minimalnej</w:t>
      </w:r>
      <w:r w:rsidR="003F0F8E" w:rsidRPr="00E7284E">
        <w:rPr>
          <w:b/>
          <w:noProof w:val="0"/>
          <w:color w:val="000000" w:themeColor="text1"/>
          <w:szCs w:val="24"/>
        </w:rPr>
        <w:t xml:space="preserve"> intensywnoś</w:t>
      </w:r>
      <w:r>
        <w:rPr>
          <w:b/>
          <w:noProof w:val="0"/>
          <w:color w:val="000000" w:themeColor="text1"/>
          <w:szCs w:val="24"/>
        </w:rPr>
        <w:t>ci</w:t>
      </w:r>
      <w:r w:rsidR="003F0F8E" w:rsidRPr="00E7284E">
        <w:rPr>
          <w:b/>
          <w:noProof w:val="0"/>
          <w:color w:val="000000" w:themeColor="text1"/>
          <w:szCs w:val="24"/>
        </w:rPr>
        <w:t xml:space="preserve"> zabudowy</w:t>
      </w:r>
      <w:r w:rsidR="003F0F8E" w:rsidRPr="00E7284E">
        <w:rPr>
          <w:noProof w:val="0"/>
          <w:color w:val="000000" w:themeColor="text1"/>
          <w:szCs w:val="24"/>
        </w:rPr>
        <w:t xml:space="preserve"> – należy przez to rozumieć wskaźnik </w:t>
      </w:r>
      <w:r>
        <w:rPr>
          <w:noProof w:val="0"/>
          <w:color w:val="000000" w:themeColor="text1"/>
          <w:szCs w:val="24"/>
        </w:rPr>
        <w:t xml:space="preserve">powierzchni całkowitej zabudowy w odniesieniu </w:t>
      </w:r>
      <w:r w:rsidR="003F0F8E" w:rsidRPr="00E7284E">
        <w:rPr>
          <w:noProof w:val="0"/>
          <w:color w:val="000000" w:themeColor="text1"/>
          <w:szCs w:val="24"/>
        </w:rPr>
        <w:t>do powierzchni działki budowlanej;</w:t>
      </w:r>
    </w:p>
    <w:p w:rsidR="003F0F8E" w:rsidRPr="00E7284E" w:rsidRDefault="003F0F8E" w:rsidP="006F4630">
      <w:pPr>
        <w:pStyle w:val="paragraf"/>
        <w:numPr>
          <w:ilvl w:val="0"/>
          <w:numId w:val="20"/>
        </w:numPr>
        <w:spacing w:before="0" w:after="120"/>
        <w:rPr>
          <w:color w:val="000000" w:themeColor="text1"/>
          <w:szCs w:val="24"/>
        </w:rPr>
      </w:pPr>
      <w:r w:rsidRPr="00E7284E">
        <w:rPr>
          <w:b/>
          <w:color w:val="000000" w:themeColor="text1"/>
          <w:szCs w:val="24"/>
        </w:rPr>
        <w:t>nieprzekraczalnej linii zabudowy</w:t>
      </w:r>
      <w:r w:rsidRPr="00E7284E">
        <w:rPr>
          <w:color w:val="000000" w:themeColor="text1"/>
          <w:szCs w:val="24"/>
        </w:rPr>
        <w:t xml:space="preserve"> – </w:t>
      </w:r>
      <w:r w:rsidRPr="00E7284E">
        <w:rPr>
          <w:rStyle w:val="fontstyle01"/>
          <w:color w:val="000000" w:themeColor="text1"/>
          <w:sz w:val="24"/>
          <w:szCs w:val="24"/>
        </w:rPr>
        <w:t>należy przez to rozumieć wyznaczone na rysunku planu linie, przed które nie może być wysunięte lico zewnętrznej nadziemnej i podzie</w:t>
      </w:r>
      <w:r w:rsidR="009A5580" w:rsidRPr="00E7284E">
        <w:rPr>
          <w:rStyle w:val="fontstyle01"/>
          <w:color w:val="000000" w:themeColor="text1"/>
          <w:sz w:val="24"/>
          <w:szCs w:val="24"/>
        </w:rPr>
        <w:t>mnej ściany wznoszonego budynku</w:t>
      </w:r>
      <w:r w:rsidR="00F9160B" w:rsidRPr="00E7284E">
        <w:rPr>
          <w:rStyle w:val="fontstyle01"/>
          <w:color w:val="000000" w:themeColor="text1"/>
          <w:sz w:val="24"/>
          <w:szCs w:val="24"/>
        </w:rPr>
        <w:t xml:space="preserve">, przy czym </w:t>
      </w:r>
      <w:r w:rsidRPr="00E7284E">
        <w:rPr>
          <w:color w:val="000000" w:themeColor="text1"/>
          <w:szCs w:val="24"/>
        </w:rPr>
        <w:t xml:space="preserve"> nieprzekraczalna linia zabudowy nie dotyczy wysuniętych</w:t>
      </w:r>
      <w:r w:rsidR="00F9160B" w:rsidRPr="00E7284E">
        <w:rPr>
          <w:color w:val="000000" w:themeColor="text1"/>
          <w:szCs w:val="24"/>
        </w:rPr>
        <w:t xml:space="preserve"> o 1,</w:t>
      </w:r>
      <w:r w:rsidR="004A692E" w:rsidRPr="00E7284E">
        <w:rPr>
          <w:color w:val="000000" w:themeColor="text1"/>
          <w:szCs w:val="24"/>
        </w:rPr>
        <w:t xml:space="preserve">20 </w:t>
      </w:r>
      <w:r w:rsidR="00F9160B" w:rsidRPr="00E7284E">
        <w:rPr>
          <w:color w:val="000000" w:themeColor="text1"/>
          <w:szCs w:val="24"/>
        </w:rPr>
        <w:t>m</w:t>
      </w:r>
      <w:r w:rsidRPr="00E7284E">
        <w:rPr>
          <w:color w:val="000000" w:themeColor="text1"/>
          <w:szCs w:val="24"/>
        </w:rPr>
        <w:t xml:space="preserve"> przed ścianę frontową elementów projektowanego budynku</w:t>
      </w:r>
      <w:r w:rsidR="00F9160B" w:rsidRPr="00E7284E">
        <w:rPr>
          <w:color w:val="000000" w:themeColor="text1"/>
          <w:szCs w:val="24"/>
        </w:rPr>
        <w:t>,</w:t>
      </w:r>
      <w:r w:rsidRPr="00E7284E">
        <w:rPr>
          <w:color w:val="000000" w:themeColor="text1"/>
          <w:szCs w:val="24"/>
        </w:rPr>
        <w:t xml:space="preserve"> takich jak: </w:t>
      </w:r>
      <w:r w:rsidR="00F9160B" w:rsidRPr="00E7284E">
        <w:rPr>
          <w:color w:val="000000" w:themeColor="text1"/>
          <w:szCs w:val="24"/>
        </w:rPr>
        <w:t xml:space="preserve">okapy i nadwieszenia dachu, </w:t>
      </w:r>
      <w:r w:rsidRPr="00E7284E">
        <w:rPr>
          <w:color w:val="000000" w:themeColor="text1"/>
          <w:szCs w:val="24"/>
        </w:rPr>
        <w:t>podesty, tarasy</w:t>
      </w:r>
      <w:r w:rsidR="00F9160B" w:rsidRPr="00E7284E">
        <w:rPr>
          <w:color w:val="000000" w:themeColor="text1"/>
          <w:szCs w:val="24"/>
        </w:rPr>
        <w:t xml:space="preserve"> na gruncie</w:t>
      </w:r>
      <w:r w:rsidRPr="00E7284E">
        <w:rPr>
          <w:color w:val="000000" w:themeColor="text1"/>
          <w:szCs w:val="24"/>
        </w:rPr>
        <w:t xml:space="preserve">, balkony, wykusze, schody zewnętrzne, pochylnie, </w:t>
      </w:r>
      <w:r w:rsidR="00F9160B" w:rsidRPr="00E7284E">
        <w:rPr>
          <w:color w:val="000000" w:themeColor="text1"/>
          <w:szCs w:val="24"/>
        </w:rPr>
        <w:t>rampy, wiaty, urządzenia infrastruktury technicznej;</w:t>
      </w:r>
    </w:p>
    <w:p w:rsidR="00F9160B" w:rsidRPr="00E7284E" w:rsidRDefault="003F0F8E" w:rsidP="006F4630">
      <w:pPr>
        <w:pStyle w:val="paragraf"/>
        <w:numPr>
          <w:ilvl w:val="0"/>
          <w:numId w:val="20"/>
        </w:numPr>
        <w:spacing w:before="0" w:after="120"/>
        <w:rPr>
          <w:color w:val="000000" w:themeColor="text1"/>
          <w:szCs w:val="24"/>
        </w:rPr>
      </w:pPr>
      <w:r w:rsidRPr="00E7284E">
        <w:rPr>
          <w:b/>
          <w:noProof w:val="0"/>
          <w:color w:val="000000" w:themeColor="text1"/>
          <w:szCs w:val="24"/>
        </w:rPr>
        <w:t>przepisach odrębnych</w:t>
      </w:r>
      <w:r w:rsidRPr="00E7284E">
        <w:rPr>
          <w:noProof w:val="0"/>
          <w:color w:val="000000" w:themeColor="text1"/>
          <w:szCs w:val="24"/>
        </w:rPr>
        <w:t xml:space="preserve"> – należy przez to rozumieć przepisy ustaw wraz z aktami wykonawczymi;</w:t>
      </w:r>
    </w:p>
    <w:p w:rsidR="003F0F8E" w:rsidRPr="00E7284E" w:rsidRDefault="003F0F8E" w:rsidP="006F4630">
      <w:pPr>
        <w:pStyle w:val="paragraf"/>
        <w:numPr>
          <w:ilvl w:val="0"/>
          <w:numId w:val="20"/>
        </w:numPr>
        <w:spacing w:before="0" w:after="120"/>
        <w:rPr>
          <w:color w:val="000000" w:themeColor="text1"/>
          <w:szCs w:val="24"/>
        </w:rPr>
      </w:pPr>
      <w:r w:rsidRPr="00E7284E">
        <w:rPr>
          <w:b/>
          <w:color w:val="000000" w:themeColor="text1"/>
          <w:szCs w:val="24"/>
        </w:rPr>
        <w:t>przeznaczeniu podstawowym –</w:t>
      </w:r>
      <w:r w:rsidRPr="00E7284E">
        <w:rPr>
          <w:rFonts w:eastAsiaTheme="minorHAnsi"/>
          <w:color w:val="000000" w:themeColor="text1"/>
          <w:szCs w:val="24"/>
          <w:lang w:eastAsia="en-US"/>
        </w:rPr>
        <w:t xml:space="preserve"> należy przez to rozumieć takie przeznaczenie, które przeważa na danym</w:t>
      </w:r>
      <w:r w:rsidRPr="00E7284E">
        <w:rPr>
          <w:color w:val="000000" w:themeColor="text1"/>
          <w:szCs w:val="24"/>
        </w:rPr>
        <w:t xml:space="preserve"> </w:t>
      </w:r>
      <w:r w:rsidRPr="00E7284E">
        <w:rPr>
          <w:rFonts w:eastAsiaTheme="minorHAnsi"/>
          <w:color w:val="000000" w:themeColor="text1"/>
          <w:szCs w:val="24"/>
          <w:lang w:eastAsia="en-US"/>
        </w:rPr>
        <w:t>terenie – główny sposób zagospodarowania terenu, któremu muszą b</w:t>
      </w:r>
      <w:r w:rsidR="00F9160B" w:rsidRPr="00E7284E">
        <w:rPr>
          <w:rFonts w:eastAsiaTheme="minorHAnsi"/>
          <w:color w:val="000000" w:themeColor="text1"/>
          <w:szCs w:val="24"/>
          <w:lang w:eastAsia="en-US"/>
        </w:rPr>
        <w:t>yć podporządkowane inne funkcje,</w:t>
      </w:r>
      <w:r w:rsidR="00F9160B" w:rsidRPr="00E7284E">
        <w:rPr>
          <w:color w:val="000000" w:themeColor="text1"/>
          <w:szCs w:val="24"/>
        </w:rPr>
        <w:t xml:space="preserve"> przy czym powierzchnia użytkowa obiektów o przeznaczeniu podstawowym nie może być mniejsza niż 60% powierzchni użytkowej wszystkich obiektów na działce budowlanej, a w odniesieniu do przeznaczenia o charakterze niekubaturowym nie mniejsza, niż 60% powierzchni działki</w:t>
      </w:r>
      <w:r w:rsidR="0036117B">
        <w:rPr>
          <w:color w:val="000000" w:themeColor="text1"/>
          <w:szCs w:val="24"/>
        </w:rPr>
        <w:t xml:space="preserve"> budowlanej</w:t>
      </w:r>
      <w:r w:rsidR="00F9160B" w:rsidRPr="00E7284E">
        <w:rPr>
          <w:color w:val="000000" w:themeColor="text1"/>
          <w:szCs w:val="24"/>
        </w:rPr>
        <w:t>;</w:t>
      </w:r>
    </w:p>
    <w:p w:rsidR="003F0F8E" w:rsidRPr="00E7284E" w:rsidRDefault="003F0F8E" w:rsidP="006F4630">
      <w:pPr>
        <w:pStyle w:val="paragraf"/>
        <w:numPr>
          <w:ilvl w:val="0"/>
          <w:numId w:val="20"/>
        </w:numPr>
        <w:spacing w:before="0" w:after="120"/>
        <w:rPr>
          <w:color w:val="000000" w:themeColor="text1"/>
          <w:szCs w:val="24"/>
        </w:rPr>
      </w:pPr>
      <w:r w:rsidRPr="00E7284E">
        <w:rPr>
          <w:b/>
          <w:color w:val="000000" w:themeColor="text1"/>
          <w:szCs w:val="24"/>
        </w:rPr>
        <w:t xml:space="preserve">przeznaczeniu dopuszczalnym </w:t>
      </w:r>
      <w:r w:rsidRPr="00E7284E">
        <w:rPr>
          <w:color w:val="000000" w:themeColor="text1"/>
          <w:szCs w:val="24"/>
        </w:rPr>
        <w:t xml:space="preserve">– </w:t>
      </w:r>
      <w:r w:rsidRPr="00E7284E">
        <w:rPr>
          <w:rFonts w:eastAsiaTheme="minorHAnsi"/>
          <w:color w:val="000000" w:themeColor="text1"/>
          <w:szCs w:val="24"/>
          <w:lang w:eastAsia="en-US"/>
        </w:rPr>
        <w:t>należy przez to rozumieć rodzaje przeznaczenia inne ni</w:t>
      </w:r>
      <w:r w:rsidR="00F9160B" w:rsidRPr="00E7284E">
        <w:rPr>
          <w:rFonts w:eastAsiaTheme="minorHAnsi"/>
          <w:color w:val="000000" w:themeColor="text1"/>
          <w:szCs w:val="24"/>
          <w:lang w:eastAsia="en-US"/>
        </w:rPr>
        <w:t>ż podstawowe, które uzupełniają lub</w:t>
      </w:r>
      <w:r w:rsidRPr="00E7284E">
        <w:rPr>
          <w:rFonts w:eastAsiaTheme="minorHAnsi"/>
          <w:color w:val="000000" w:themeColor="text1"/>
          <w:szCs w:val="24"/>
          <w:lang w:eastAsia="en-US"/>
        </w:rPr>
        <w:t xml:space="preserve"> wzbogacają przeznaczenie </w:t>
      </w:r>
      <w:r w:rsidRPr="00E7284E">
        <w:rPr>
          <w:rFonts w:eastAsiaTheme="minorHAnsi"/>
          <w:color w:val="000000" w:themeColor="text1"/>
          <w:szCs w:val="24"/>
          <w:lang w:eastAsia="en-US"/>
        </w:rPr>
        <w:lastRenderedPageBreak/>
        <w:t>podstawowe</w:t>
      </w:r>
      <w:r w:rsidR="00F9160B" w:rsidRPr="00E7284E">
        <w:rPr>
          <w:color w:val="000000" w:themeColor="text1"/>
          <w:szCs w:val="24"/>
        </w:rPr>
        <w:t xml:space="preserve"> przy czym powierzchnia użytkowa obiektów o przeznaczeniu dopuszczalnym nie może być większa niż 40% powierzchni użytkowej wszystkich obiektów na działce budowlanej, a w odniesieniu do przeznaczenia o charakterze niekubaturowym </w:t>
      </w:r>
      <w:r w:rsidR="00063088" w:rsidRPr="00E7284E">
        <w:rPr>
          <w:color w:val="000000" w:themeColor="text1"/>
          <w:szCs w:val="24"/>
        </w:rPr>
        <w:t xml:space="preserve">nie </w:t>
      </w:r>
      <w:r w:rsidR="00F9160B" w:rsidRPr="00E7284E">
        <w:rPr>
          <w:color w:val="000000" w:themeColor="text1"/>
          <w:szCs w:val="24"/>
        </w:rPr>
        <w:t>większa, niż 40% powierzchni działki</w:t>
      </w:r>
      <w:r w:rsidR="0036117B">
        <w:rPr>
          <w:color w:val="000000" w:themeColor="text1"/>
          <w:szCs w:val="24"/>
        </w:rPr>
        <w:t xml:space="preserve"> budowlanej</w:t>
      </w:r>
      <w:r w:rsidR="00F9160B" w:rsidRPr="00E7284E">
        <w:rPr>
          <w:color w:val="000000" w:themeColor="text1"/>
          <w:szCs w:val="24"/>
        </w:rPr>
        <w:t>;</w:t>
      </w:r>
    </w:p>
    <w:p w:rsidR="003F0F8E" w:rsidRPr="00E7284E" w:rsidRDefault="003F0F8E" w:rsidP="006F4630">
      <w:pPr>
        <w:pStyle w:val="paragraf"/>
        <w:numPr>
          <w:ilvl w:val="0"/>
          <w:numId w:val="20"/>
        </w:numPr>
        <w:spacing w:before="0" w:after="120"/>
        <w:rPr>
          <w:color w:val="000000" w:themeColor="text1"/>
          <w:szCs w:val="24"/>
        </w:rPr>
      </w:pPr>
      <w:r w:rsidRPr="00E7284E">
        <w:rPr>
          <w:b/>
          <w:noProof w:val="0"/>
          <w:color w:val="000000" w:themeColor="text1"/>
          <w:szCs w:val="24"/>
        </w:rPr>
        <w:t>powierzchni biologicznie czynnej</w:t>
      </w:r>
      <w:r w:rsidRPr="00E7284E">
        <w:rPr>
          <w:noProof w:val="0"/>
          <w:color w:val="000000" w:themeColor="text1"/>
          <w:szCs w:val="24"/>
        </w:rPr>
        <w:t xml:space="preserve"> – należy przez to rozumieć teren biologicznie czynny zdefiniowany w przepisach Prawa budowlanego;</w:t>
      </w:r>
    </w:p>
    <w:p w:rsidR="004A692E" w:rsidRPr="00E7284E" w:rsidRDefault="003F0F8E" w:rsidP="006F4630">
      <w:pPr>
        <w:pStyle w:val="paragraf"/>
        <w:numPr>
          <w:ilvl w:val="0"/>
          <w:numId w:val="20"/>
        </w:numPr>
        <w:spacing w:before="0" w:after="120"/>
        <w:rPr>
          <w:color w:val="000000" w:themeColor="text1"/>
          <w:szCs w:val="24"/>
        </w:rPr>
      </w:pPr>
      <w:r w:rsidRPr="00E7284E">
        <w:rPr>
          <w:b/>
          <w:color w:val="000000" w:themeColor="text1"/>
          <w:szCs w:val="24"/>
        </w:rPr>
        <w:t>deszczochronie</w:t>
      </w:r>
      <w:r w:rsidRPr="00E7284E">
        <w:rPr>
          <w:color w:val="000000" w:themeColor="text1"/>
          <w:szCs w:val="24"/>
        </w:rPr>
        <w:t xml:space="preserve"> – należy przez to rozumieć szczególny rodzaj budynku</w:t>
      </w:r>
      <w:r w:rsidR="004A692E" w:rsidRPr="00E7284E">
        <w:rPr>
          <w:color w:val="000000" w:themeColor="text1"/>
          <w:szCs w:val="24"/>
        </w:rPr>
        <w:t>:</w:t>
      </w:r>
    </w:p>
    <w:p w:rsidR="004A692E" w:rsidRPr="00E7284E" w:rsidRDefault="003F0F8E" w:rsidP="006F4630">
      <w:pPr>
        <w:pStyle w:val="paragraf"/>
        <w:numPr>
          <w:ilvl w:val="0"/>
          <w:numId w:val="100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stanowiący pomieszczenie nadziemne, nieobudowane ścianami ze wszyst</w:t>
      </w:r>
      <w:r w:rsidR="004A692E" w:rsidRPr="00E7284E">
        <w:rPr>
          <w:color w:val="000000" w:themeColor="text1"/>
          <w:szCs w:val="24"/>
        </w:rPr>
        <w:t>kich stron lub pozbawione ścian;</w:t>
      </w:r>
    </w:p>
    <w:p w:rsidR="004A692E" w:rsidRPr="00E7284E" w:rsidRDefault="003F0F8E" w:rsidP="006F4630">
      <w:pPr>
        <w:pStyle w:val="paragraf"/>
        <w:numPr>
          <w:ilvl w:val="0"/>
          <w:numId w:val="100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służący do chwilowego odpoczynku, o</w:t>
      </w:r>
      <w:r w:rsidR="004A692E" w:rsidRPr="00E7284E">
        <w:rPr>
          <w:color w:val="000000" w:themeColor="text1"/>
          <w:szCs w:val="24"/>
        </w:rPr>
        <w:t>słona przed deszczem i wiatrem;</w:t>
      </w:r>
    </w:p>
    <w:p w:rsidR="004A692E" w:rsidRPr="00E7284E" w:rsidRDefault="003F0F8E" w:rsidP="006F4630">
      <w:pPr>
        <w:pStyle w:val="paragraf"/>
        <w:numPr>
          <w:ilvl w:val="0"/>
          <w:numId w:val="100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o powierzchni zabudowy nie większej niż 35 m</w:t>
      </w:r>
      <w:r w:rsidRPr="00E7284E">
        <w:rPr>
          <w:color w:val="000000" w:themeColor="text1"/>
          <w:szCs w:val="24"/>
          <w:vertAlign w:val="superscript"/>
        </w:rPr>
        <w:t>2</w:t>
      </w:r>
      <w:r w:rsidRPr="00E7284E">
        <w:rPr>
          <w:color w:val="000000" w:themeColor="text1"/>
          <w:szCs w:val="24"/>
        </w:rPr>
        <w:t xml:space="preserve">; </w:t>
      </w:r>
    </w:p>
    <w:p w:rsidR="003F0F8E" w:rsidRPr="00E7284E" w:rsidRDefault="003F0F8E" w:rsidP="006F4630">
      <w:pPr>
        <w:pStyle w:val="paragraf"/>
        <w:numPr>
          <w:ilvl w:val="0"/>
          <w:numId w:val="100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rzut oparty na bryle prostokąta lub kwadratu, przykryty dachem dwuspadowym lub wielospadowym, kąt nachylenia połaci dachowych w przedziale: od 35</w:t>
      </w:r>
      <w:r w:rsidRPr="00E7284E">
        <w:rPr>
          <w:color w:val="000000" w:themeColor="text1"/>
          <w:szCs w:val="24"/>
          <w:vertAlign w:val="superscript"/>
        </w:rPr>
        <w:t>0</w:t>
      </w:r>
      <w:r w:rsidRPr="00E7284E">
        <w:rPr>
          <w:color w:val="000000" w:themeColor="text1"/>
          <w:szCs w:val="24"/>
        </w:rPr>
        <w:t xml:space="preserve"> do 45</w:t>
      </w:r>
      <w:r w:rsidRPr="00E7284E">
        <w:rPr>
          <w:color w:val="000000" w:themeColor="text1"/>
          <w:szCs w:val="24"/>
          <w:vertAlign w:val="superscript"/>
        </w:rPr>
        <w:t>0</w:t>
      </w:r>
      <w:r w:rsidRPr="00E7284E">
        <w:rPr>
          <w:color w:val="000000" w:themeColor="text1"/>
          <w:szCs w:val="24"/>
        </w:rPr>
        <w:t>;</w:t>
      </w:r>
    </w:p>
    <w:p w:rsidR="00645A78" w:rsidRPr="00E7284E" w:rsidRDefault="003F0F8E" w:rsidP="006F4630">
      <w:pPr>
        <w:numPr>
          <w:ilvl w:val="0"/>
          <w:numId w:val="20"/>
        </w:numPr>
        <w:spacing w:after="120"/>
        <w:jc w:val="both"/>
        <w:rPr>
          <w:rStyle w:val="fontstyle01"/>
          <w:color w:val="000000" w:themeColor="text1"/>
          <w:sz w:val="24"/>
          <w:szCs w:val="24"/>
        </w:rPr>
      </w:pPr>
      <w:r w:rsidRPr="00E7284E">
        <w:rPr>
          <w:b/>
          <w:color w:val="000000" w:themeColor="text1"/>
          <w:sz w:val="24"/>
          <w:szCs w:val="24"/>
        </w:rPr>
        <w:t>Obszarze Chronionego Krajobrazu „Dolina Biebrzy”</w:t>
      </w:r>
      <w:r w:rsidRPr="00E7284E">
        <w:rPr>
          <w:color w:val="000000" w:themeColor="text1"/>
          <w:sz w:val="24"/>
          <w:szCs w:val="24"/>
        </w:rPr>
        <w:t xml:space="preserve"> – należy przez to rozumieć obszar objęty ochroną prawną na podstawie uchwały Nr XII/93/15 Sejmiku Województwa Podlaskiego z dnia 22 czerwca 2015 roku w sprawie Obszaru Chronionego Krajobrazu „Dolina Biebrzy” </w:t>
      </w:r>
      <w:r w:rsidRPr="00E7284E">
        <w:rPr>
          <w:rStyle w:val="fontstyle01"/>
          <w:color w:val="000000" w:themeColor="text1"/>
          <w:sz w:val="24"/>
          <w:szCs w:val="24"/>
        </w:rPr>
        <w:t>(Dz. Urz. Województwa Podlaskiego z 2015 r. poz. 2121, zm. z 2018 r. poz. 5415);</w:t>
      </w:r>
    </w:p>
    <w:p w:rsidR="003F0F8E" w:rsidRPr="00E7284E" w:rsidRDefault="00645A78" w:rsidP="006F4630">
      <w:pPr>
        <w:numPr>
          <w:ilvl w:val="0"/>
          <w:numId w:val="20"/>
        </w:numPr>
        <w:spacing w:after="120"/>
        <w:jc w:val="both"/>
        <w:rPr>
          <w:color w:val="000000" w:themeColor="text1"/>
          <w:sz w:val="24"/>
          <w:szCs w:val="24"/>
        </w:rPr>
      </w:pPr>
      <w:r w:rsidRPr="00E7284E">
        <w:rPr>
          <w:b/>
          <w:color w:val="000000" w:themeColor="text1"/>
          <w:sz w:val="24"/>
          <w:szCs w:val="24"/>
        </w:rPr>
        <w:t>Obszar</w:t>
      </w:r>
      <w:r w:rsidR="00A52059" w:rsidRPr="00E7284E">
        <w:rPr>
          <w:b/>
          <w:color w:val="000000" w:themeColor="text1"/>
          <w:sz w:val="24"/>
          <w:szCs w:val="24"/>
        </w:rPr>
        <w:t>ze</w:t>
      </w:r>
      <w:r w:rsidRPr="00E7284E">
        <w:rPr>
          <w:b/>
          <w:color w:val="000000" w:themeColor="text1"/>
          <w:sz w:val="24"/>
          <w:szCs w:val="24"/>
        </w:rPr>
        <w:t xml:space="preserve"> specjalnej ochrony ptaków Natura 2000 „Puszcza Augustowska” (PLB200002)</w:t>
      </w:r>
      <w:r w:rsidR="00A52059" w:rsidRPr="00E7284E">
        <w:rPr>
          <w:color w:val="000000" w:themeColor="text1"/>
          <w:sz w:val="24"/>
          <w:szCs w:val="24"/>
        </w:rPr>
        <w:t xml:space="preserve"> </w:t>
      </w:r>
      <w:r w:rsidRPr="00E7284E">
        <w:rPr>
          <w:color w:val="000000" w:themeColor="text1"/>
          <w:sz w:val="24"/>
          <w:szCs w:val="24"/>
        </w:rPr>
        <w:t>utworzony</w:t>
      </w:r>
      <w:r w:rsidR="00A52059" w:rsidRPr="00E7284E">
        <w:rPr>
          <w:color w:val="000000" w:themeColor="text1"/>
          <w:sz w:val="24"/>
          <w:szCs w:val="24"/>
        </w:rPr>
        <w:t>m</w:t>
      </w:r>
      <w:r w:rsidR="007D4408">
        <w:rPr>
          <w:color w:val="000000" w:themeColor="text1"/>
          <w:sz w:val="24"/>
          <w:szCs w:val="24"/>
        </w:rPr>
        <w:t xml:space="preserve"> </w:t>
      </w:r>
      <w:r w:rsidRPr="00E7284E">
        <w:rPr>
          <w:color w:val="000000" w:themeColor="text1"/>
          <w:sz w:val="24"/>
          <w:szCs w:val="24"/>
        </w:rPr>
        <w:t xml:space="preserve">na podstawie </w:t>
      </w:r>
      <w:r w:rsidR="00A52059" w:rsidRPr="00E7284E">
        <w:rPr>
          <w:color w:val="000000" w:themeColor="text1"/>
          <w:sz w:val="24"/>
          <w:szCs w:val="24"/>
        </w:rPr>
        <w:t xml:space="preserve">Rozporządzenia Ministra Środowiska z dnia 12 stycznia 2011 roku w sprawie obszarów specjalnej ochrony ptaków (Dz. U. Nr 25, poz. 133) – </w:t>
      </w:r>
      <w:r w:rsidR="003F0F8E" w:rsidRPr="00E7284E">
        <w:rPr>
          <w:color w:val="000000" w:themeColor="text1"/>
          <w:sz w:val="24"/>
          <w:szCs w:val="24"/>
        </w:rPr>
        <w:t>należy przez to rozumieć obszar specjalnej ochrony ptaków, specjalny obszar ochrony siedlisk lub obszar mający znaczenie dla Wspólnoty, utworzony w celu ochrony populacji dziko występujących ptaków lub siedlisk przyrodniczych lub gatunków będących przedmiotem zainteresowania Wspólnoty;</w:t>
      </w:r>
    </w:p>
    <w:p w:rsidR="003F0F8E" w:rsidRPr="00E7284E" w:rsidRDefault="003F0F8E" w:rsidP="006F4630">
      <w:pPr>
        <w:pStyle w:val="paragraf"/>
        <w:numPr>
          <w:ilvl w:val="0"/>
          <w:numId w:val="20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Fonts w:eastAsiaTheme="minorHAnsi"/>
          <w:b/>
          <w:color w:val="000000" w:themeColor="text1"/>
          <w:szCs w:val="24"/>
          <w:lang w:eastAsia="en-US"/>
        </w:rPr>
        <w:t>zabudowie usługowej</w:t>
      </w:r>
      <w:r w:rsidR="00063088" w:rsidRPr="00E7284E">
        <w:rPr>
          <w:rFonts w:eastAsiaTheme="minorHAnsi"/>
          <w:b/>
          <w:color w:val="000000" w:themeColor="text1"/>
          <w:szCs w:val="24"/>
          <w:lang w:eastAsia="en-US"/>
        </w:rPr>
        <w:t xml:space="preserve"> </w:t>
      </w:r>
      <w:r w:rsidRPr="00E7284E">
        <w:rPr>
          <w:rFonts w:eastAsiaTheme="minorHAnsi"/>
          <w:color w:val="000000" w:themeColor="text1"/>
          <w:szCs w:val="24"/>
          <w:lang w:eastAsia="en-US"/>
        </w:rPr>
        <w:t>– należy przez to rozumieć obiekty wolnostojące lub lokale użytkowe wbudowane w inny obiekt, w których prowadzona jest działalność służąca zaspokajaniu potrzeb ludności, nie związana z wytwarzaniem dóbr materialnych metodami przemysłowymi, z wykluczeniem obiektów handlowych</w:t>
      </w:r>
      <w:r w:rsidRPr="00E7284E">
        <w:rPr>
          <w:color w:val="000000" w:themeColor="text1"/>
          <w:szCs w:val="24"/>
        </w:rPr>
        <w:t xml:space="preserve"> </w:t>
      </w:r>
      <w:r w:rsidRPr="00E7284E">
        <w:rPr>
          <w:rFonts w:eastAsiaTheme="minorHAnsi"/>
          <w:color w:val="000000" w:themeColor="text1"/>
          <w:szCs w:val="24"/>
          <w:lang w:eastAsia="en-US"/>
        </w:rPr>
        <w:t>o powierzchni sprzedaży większej niż 2000 m</w:t>
      </w:r>
      <w:r w:rsidRPr="00E7284E">
        <w:rPr>
          <w:rFonts w:eastAsiaTheme="minorHAnsi"/>
          <w:color w:val="000000" w:themeColor="text1"/>
          <w:szCs w:val="24"/>
          <w:vertAlign w:val="superscript"/>
          <w:lang w:eastAsia="en-US"/>
        </w:rPr>
        <w:t>2</w:t>
      </w:r>
      <w:r w:rsidRPr="00E7284E">
        <w:rPr>
          <w:rFonts w:eastAsiaTheme="minorHAnsi"/>
          <w:color w:val="000000" w:themeColor="text1"/>
          <w:szCs w:val="24"/>
          <w:lang w:eastAsia="en-US"/>
        </w:rPr>
        <w:t>;</w:t>
      </w:r>
    </w:p>
    <w:p w:rsidR="003F0F8E" w:rsidRPr="00E7284E" w:rsidRDefault="003F0F8E" w:rsidP="006F4630">
      <w:pPr>
        <w:pStyle w:val="paragraf"/>
        <w:numPr>
          <w:ilvl w:val="0"/>
          <w:numId w:val="20"/>
        </w:numPr>
        <w:spacing w:before="0" w:after="120"/>
        <w:rPr>
          <w:color w:val="000000" w:themeColor="text1"/>
          <w:szCs w:val="24"/>
        </w:rPr>
      </w:pPr>
      <w:r w:rsidRPr="00E7284E">
        <w:rPr>
          <w:b/>
          <w:color w:val="000000" w:themeColor="text1"/>
          <w:szCs w:val="24"/>
        </w:rPr>
        <w:t>usługach turystycznych</w:t>
      </w:r>
      <w:r w:rsidRPr="00E7284E">
        <w:rPr>
          <w:color w:val="000000" w:themeColor="text1"/>
          <w:szCs w:val="24"/>
        </w:rPr>
        <w:t xml:space="preserve"> – należy przez to rozumieć usługi przewodnickie, usługi hotelarskie oraz wszystkie inne usługi świadczone turystom lub odwiedzającym;</w:t>
      </w:r>
    </w:p>
    <w:p w:rsidR="003F0F8E" w:rsidRPr="00E7284E" w:rsidRDefault="003F0F8E" w:rsidP="006F4630">
      <w:pPr>
        <w:pStyle w:val="paragraf"/>
        <w:numPr>
          <w:ilvl w:val="0"/>
          <w:numId w:val="20"/>
        </w:numPr>
        <w:spacing w:before="0" w:after="120"/>
        <w:rPr>
          <w:color w:val="000000" w:themeColor="text1"/>
          <w:szCs w:val="24"/>
        </w:rPr>
      </w:pPr>
      <w:r w:rsidRPr="00E7284E">
        <w:rPr>
          <w:b/>
          <w:color w:val="000000" w:themeColor="text1"/>
          <w:szCs w:val="24"/>
        </w:rPr>
        <w:t xml:space="preserve">urządzeniach turystycznych </w:t>
      </w:r>
      <w:r w:rsidRPr="00E7284E">
        <w:rPr>
          <w:color w:val="000000" w:themeColor="text1"/>
          <w:szCs w:val="24"/>
        </w:rPr>
        <w:t xml:space="preserve">– należy przez to rozumieć parkingi, pola biwakowe, wieże widokowe, kładki, szlaki turystyczne (ścieżki dydaktyczne) i miejsca widokowe; </w:t>
      </w:r>
    </w:p>
    <w:p w:rsidR="003F0F8E" w:rsidRPr="00E7284E" w:rsidRDefault="003F0F8E" w:rsidP="006F4630">
      <w:pPr>
        <w:pStyle w:val="paragraf"/>
        <w:numPr>
          <w:ilvl w:val="0"/>
          <w:numId w:val="20"/>
        </w:numPr>
        <w:spacing w:before="0" w:after="120"/>
        <w:rPr>
          <w:color w:val="000000" w:themeColor="text1"/>
          <w:szCs w:val="24"/>
        </w:rPr>
      </w:pPr>
      <w:r w:rsidRPr="00E7284E">
        <w:rPr>
          <w:b/>
          <w:color w:val="000000" w:themeColor="text1"/>
          <w:szCs w:val="24"/>
        </w:rPr>
        <w:t>urządzeniach służących utrzymaniu porządku</w:t>
      </w:r>
      <w:r w:rsidRPr="00E7284E">
        <w:rPr>
          <w:color w:val="000000" w:themeColor="text1"/>
          <w:szCs w:val="24"/>
        </w:rPr>
        <w:t xml:space="preserve"> – należy przez to rozumieć śmietniki, trzepaki, ogrodzenia i osłony wraz z zielenią izolacyjną;</w:t>
      </w:r>
    </w:p>
    <w:p w:rsidR="003F0F8E" w:rsidRPr="00E7284E" w:rsidRDefault="003F0F8E" w:rsidP="006F4630">
      <w:pPr>
        <w:pStyle w:val="paragraf"/>
        <w:numPr>
          <w:ilvl w:val="0"/>
          <w:numId w:val="20"/>
        </w:numPr>
        <w:spacing w:before="0" w:after="120"/>
        <w:rPr>
          <w:color w:val="000000" w:themeColor="text1"/>
          <w:szCs w:val="24"/>
        </w:rPr>
      </w:pPr>
      <w:r w:rsidRPr="00E7284E">
        <w:rPr>
          <w:b/>
          <w:color w:val="000000" w:themeColor="text1"/>
          <w:szCs w:val="24"/>
        </w:rPr>
        <w:t>sezonowym ogródku gastronomicznym</w:t>
      </w:r>
      <w:r w:rsidRPr="00E7284E">
        <w:rPr>
          <w:color w:val="000000" w:themeColor="text1"/>
          <w:szCs w:val="24"/>
        </w:rPr>
        <w:t xml:space="preserve"> – należy przez to rozumieć wydzielone miejsce, ogrodzone, estetycznie wyposażone, z dostępem do WC, posiadające maksymalnie 15 miejsc konsumpcyjnych, maksymalna powierzchnia ogródka 50 m</w:t>
      </w:r>
      <w:r w:rsidRPr="00E7284E">
        <w:rPr>
          <w:color w:val="000000" w:themeColor="text1"/>
          <w:szCs w:val="24"/>
          <w:vertAlign w:val="superscript"/>
        </w:rPr>
        <w:t>2</w:t>
      </w:r>
      <w:r w:rsidRPr="00E7284E">
        <w:rPr>
          <w:color w:val="000000" w:themeColor="text1"/>
          <w:szCs w:val="24"/>
        </w:rPr>
        <w:t xml:space="preserve">, przykryte lekkim dachem lub parasolem; </w:t>
      </w:r>
    </w:p>
    <w:p w:rsidR="003F0F8E" w:rsidRPr="00E7284E" w:rsidRDefault="003F0F8E" w:rsidP="006F4630">
      <w:pPr>
        <w:pStyle w:val="paragraf"/>
        <w:numPr>
          <w:ilvl w:val="0"/>
          <w:numId w:val="20"/>
        </w:numPr>
        <w:spacing w:before="0" w:after="120"/>
        <w:rPr>
          <w:color w:val="000000" w:themeColor="text1"/>
          <w:szCs w:val="24"/>
        </w:rPr>
      </w:pPr>
      <w:r w:rsidRPr="00E7284E">
        <w:rPr>
          <w:b/>
          <w:bCs/>
          <w:noProof w:val="0"/>
          <w:color w:val="000000" w:themeColor="text1"/>
          <w:szCs w:val="24"/>
        </w:rPr>
        <w:t xml:space="preserve">zieleni izolacyjnej </w:t>
      </w:r>
      <w:r w:rsidRPr="00E7284E">
        <w:rPr>
          <w:noProof w:val="0"/>
          <w:color w:val="000000" w:themeColor="text1"/>
          <w:szCs w:val="24"/>
        </w:rPr>
        <w:t xml:space="preserve">– należy przez to rozumieć gęstą zieleń pełniącą funkcje ochronne, ograniczające rozprzestrzenianie się zanieczyszczeń i hałasu oraz </w:t>
      </w:r>
      <w:r w:rsidRPr="00E7284E">
        <w:rPr>
          <w:noProof w:val="0"/>
          <w:color w:val="000000" w:themeColor="text1"/>
          <w:szCs w:val="24"/>
        </w:rPr>
        <w:lastRenderedPageBreak/>
        <w:t xml:space="preserve">oddzielającą funkcjonalnie i optycznie, </w:t>
      </w:r>
      <w:r w:rsidRPr="00E7284E">
        <w:rPr>
          <w:color w:val="000000" w:themeColor="text1"/>
          <w:szCs w:val="24"/>
        </w:rPr>
        <w:t xml:space="preserve">izolującą zabudowę, stanowiącą pas zieleni w formie zróżnicowanych nasadzeń drzew i krzewów (w tym zimnozielonych); </w:t>
      </w:r>
    </w:p>
    <w:p w:rsidR="003F0F8E" w:rsidRPr="00E7284E" w:rsidRDefault="003F0F8E" w:rsidP="006F4630">
      <w:pPr>
        <w:pStyle w:val="paragraf"/>
        <w:numPr>
          <w:ilvl w:val="0"/>
          <w:numId w:val="20"/>
        </w:numPr>
        <w:spacing w:before="0" w:after="120"/>
        <w:rPr>
          <w:color w:val="000000" w:themeColor="text1"/>
          <w:szCs w:val="24"/>
        </w:rPr>
      </w:pPr>
      <w:r w:rsidRPr="00E7284E">
        <w:rPr>
          <w:b/>
          <w:bCs/>
          <w:noProof w:val="0"/>
          <w:color w:val="000000" w:themeColor="text1"/>
          <w:szCs w:val="24"/>
        </w:rPr>
        <w:t xml:space="preserve">zieleni urządzonej </w:t>
      </w:r>
      <w:r w:rsidRPr="00E7284E">
        <w:rPr>
          <w:color w:val="000000" w:themeColor="text1"/>
          <w:szCs w:val="24"/>
        </w:rPr>
        <w:t xml:space="preserve">– należy przez to rozumieć </w:t>
      </w:r>
      <w:r w:rsidRPr="00E7284E">
        <w:rPr>
          <w:noProof w:val="0"/>
          <w:color w:val="000000" w:themeColor="text1"/>
          <w:szCs w:val="24"/>
        </w:rPr>
        <w:t>tereny pokryte roślinnością, świadomie kształtowaną przez człowieka przy obiektach budowlanych lub na wyodrębnionych terenach;</w:t>
      </w:r>
    </w:p>
    <w:p w:rsidR="003F0F8E" w:rsidRPr="00E7284E" w:rsidRDefault="003F0F8E" w:rsidP="006F4630">
      <w:pPr>
        <w:pStyle w:val="paragraf"/>
        <w:numPr>
          <w:ilvl w:val="0"/>
          <w:numId w:val="20"/>
        </w:numPr>
        <w:spacing w:before="0" w:after="120"/>
        <w:rPr>
          <w:color w:val="000000" w:themeColor="text1"/>
          <w:szCs w:val="24"/>
        </w:rPr>
      </w:pPr>
      <w:r w:rsidRPr="00E7284E">
        <w:rPr>
          <w:b/>
          <w:color w:val="000000" w:themeColor="text1"/>
          <w:szCs w:val="24"/>
        </w:rPr>
        <w:t xml:space="preserve">mikroinstalacji </w:t>
      </w:r>
      <w:r w:rsidRPr="00E7284E">
        <w:rPr>
          <w:color w:val="000000" w:themeColor="text1"/>
          <w:szCs w:val="24"/>
        </w:rPr>
        <w:t>– należy przez to rozumieć definicję zawartą w przepisach ustawy o odnawialnych źródłach energii.</w:t>
      </w:r>
    </w:p>
    <w:p w:rsidR="003F0F8E" w:rsidRPr="00E7284E" w:rsidRDefault="003F0F8E" w:rsidP="006F4630">
      <w:pPr>
        <w:pStyle w:val="paragraf"/>
        <w:numPr>
          <w:ilvl w:val="0"/>
          <w:numId w:val="19"/>
        </w:numPr>
        <w:spacing w:before="0" w:after="120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>Pojęcia i określenia użyte w planie, a nie zdefiniowane powyżej, należy rozumieć zgodnie z obowiązującymi przepisami prawa, a w przypadku ich braku zgodnie z ich ogólnym rozumieniem słownikowym.</w:t>
      </w:r>
    </w:p>
    <w:p w:rsidR="003F0F8E" w:rsidRPr="00E7284E" w:rsidRDefault="003F0F8E" w:rsidP="006F4630">
      <w:pPr>
        <w:pStyle w:val="paragraf"/>
        <w:numPr>
          <w:ilvl w:val="0"/>
          <w:numId w:val="19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Następujące oznaczenia graficzne na rysunku planu są obowiązującymi ustaleniami planu:</w:t>
      </w:r>
    </w:p>
    <w:p w:rsidR="003F0F8E" w:rsidRPr="00E7284E" w:rsidRDefault="003F0F8E" w:rsidP="006F4630">
      <w:pPr>
        <w:pStyle w:val="paragraf"/>
        <w:numPr>
          <w:ilvl w:val="0"/>
          <w:numId w:val="21"/>
        </w:numPr>
        <w:spacing w:before="0" w:after="120"/>
        <w:ind w:left="1134" w:hanging="425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 xml:space="preserve">granice obszaru objętego planem; </w:t>
      </w:r>
    </w:p>
    <w:p w:rsidR="003F0F8E" w:rsidRPr="00E7284E" w:rsidRDefault="003F0F8E" w:rsidP="006F4630">
      <w:pPr>
        <w:pStyle w:val="paragraf"/>
        <w:numPr>
          <w:ilvl w:val="0"/>
          <w:numId w:val="21"/>
        </w:numPr>
        <w:spacing w:before="0" w:after="120"/>
        <w:ind w:left="1134" w:hanging="425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linie rozgraniczające tereny o różnym przeznaczeniu lub różnych zasadach zagospodarowania;</w:t>
      </w:r>
    </w:p>
    <w:p w:rsidR="003F0F8E" w:rsidRPr="00E7284E" w:rsidRDefault="003F0F8E" w:rsidP="006F4630">
      <w:pPr>
        <w:pStyle w:val="paragraf"/>
        <w:numPr>
          <w:ilvl w:val="0"/>
          <w:numId w:val="21"/>
        </w:numPr>
        <w:spacing w:before="0" w:after="120"/>
        <w:ind w:left="1134" w:hanging="425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nieprzekraczalne linie zabudowy;</w:t>
      </w:r>
    </w:p>
    <w:p w:rsidR="00063088" w:rsidRPr="00E7284E" w:rsidRDefault="00063088" w:rsidP="006F4630">
      <w:pPr>
        <w:pStyle w:val="paragraf"/>
        <w:numPr>
          <w:ilvl w:val="0"/>
          <w:numId w:val="21"/>
        </w:numPr>
        <w:spacing w:before="0" w:after="120"/>
        <w:ind w:left="1134" w:hanging="425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 xml:space="preserve">szlak turystyczny </w:t>
      </w:r>
      <w:r w:rsidR="0036117B">
        <w:rPr>
          <w:color w:val="000000" w:themeColor="text1"/>
          <w:szCs w:val="24"/>
        </w:rPr>
        <w:t>(</w:t>
      </w:r>
      <w:r w:rsidRPr="00E7284E">
        <w:rPr>
          <w:color w:val="000000" w:themeColor="text1"/>
          <w:szCs w:val="24"/>
        </w:rPr>
        <w:t>pieszo – rowerowy</w:t>
      </w:r>
      <w:r w:rsidR="0036117B">
        <w:rPr>
          <w:color w:val="000000" w:themeColor="text1"/>
          <w:szCs w:val="24"/>
        </w:rPr>
        <w:t>)</w:t>
      </w:r>
      <w:r w:rsidRPr="00E7284E">
        <w:rPr>
          <w:color w:val="000000" w:themeColor="text1"/>
          <w:szCs w:val="24"/>
        </w:rPr>
        <w:t>;</w:t>
      </w:r>
    </w:p>
    <w:p w:rsidR="003F0F8E" w:rsidRPr="00E7284E" w:rsidRDefault="003F0F8E" w:rsidP="006F4630">
      <w:pPr>
        <w:pStyle w:val="paragraf"/>
        <w:numPr>
          <w:ilvl w:val="0"/>
          <w:numId w:val="21"/>
        </w:numPr>
        <w:spacing w:before="0" w:after="120"/>
        <w:ind w:left="1134" w:hanging="425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przeznaczenie terenów określone symbolami przeznaczenia terenów;</w:t>
      </w:r>
    </w:p>
    <w:p w:rsidR="003F0F8E" w:rsidRPr="00E7284E" w:rsidRDefault="003F0F8E" w:rsidP="006F4630">
      <w:pPr>
        <w:pStyle w:val="paragraf"/>
        <w:numPr>
          <w:ilvl w:val="0"/>
          <w:numId w:val="21"/>
        </w:numPr>
        <w:spacing w:before="0" w:after="120"/>
        <w:ind w:left="1134" w:hanging="425"/>
        <w:rPr>
          <w:color w:val="000000" w:themeColor="text1"/>
          <w:szCs w:val="24"/>
        </w:rPr>
      </w:pPr>
      <w:r w:rsidRPr="00E7284E">
        <w:rPr>
          <w:rFonts w:eastAsiaTheme="minorHAnsi"/>
          <w:color w:val="000000" w:themeColor="text1"/>
          <w:szCs w:val="24"/>
          <w:lang w:eastAsia="en-US"/>
        </w:rPr>
        <w:t>stanowisko archeologiczne</w:t>
      </w:r>
      <w:r w:rsidR="00931C90" w:rsidRPr="00E7284E">
        <w:rPr>
          <w:rFonts w:eastAsiaTheme="minorHAnsi"/>
          <w:color w:val="000000" w:themeColor="text1"/>
          <w:szCs w:val="24"/>
          <w:lang w:eastAsia="en-US"/>
        </w:rPr>
        <w:t xml:space="preserve"> </w:t>
      </w:r>
      <w:r w:rsidR="00063088" w:rsidRPr="00E7284E">
        <w:rPr>
          <w:rFonts w:eastAsiaTheme="minorHAnsi"/>
          <w:color w:val="000000" w:themeColor="text1"/>
          <w:szCs w:val="24"/>
          <w:lang w:eastAsia="en-US"/>
        </w:rPr>
        <w:t>wraz z nr stanowiska</w:t>
      </w:r>
      <w:r w:rsidRPr="00E7284E">
        <w:rPr>
          <w:rFonts w:eastAsiaTheme="minorHAnsi"/>
          <w:color w:val="000000" w:themeColor="text1"/>
          <w:szCs w:val="24"/>
          <w:lang w:eastAsia="en-US"/>
        </w:rPr>
        <w:t>;</w:t>
      </w:r>
    </w:p>
    <w:p w:rsidR="003F0F8E" w:rsidRPr="00E7284E" w:rsidRDefault="003F0F8E" w:rsidP="006F4630">
      <w:pPr>
        <w:pStyle w:val="paragraf"/>
        <w:numPr>
          <w:ilvl w:val="0"/>
          <w:numId w:val="21"/>
        </w:numPr>
        <w:spacing w:before="0" w:after="120"/>
        <w:ind w:left="1134" w:hanging="425"/>
        <w:rPr>
          <w:color w:val="000000" w:themeColor="text1"/>
          <w:szCs w:val="24"/>
        </w:rPr>
      </w:pPr>
      <w:r w:rsidRPr="00E7284E">
        <w:rPr>
          <w:rFonts w:eastAsiaTheme="minorHAnsi"/>
          <w:color w:val="000000" w:themeColor="text1"/>
          <w:szCs w:val="24"/>
          <w:lang w:eastAsia="en-US"/>
        </w:rPr>
        <w:t xml:space="preserve">granice Obszaru Chronionego Krajobrazu „Dolina Biebrzy”;  </w:t>
      </w:r>
    </w:p>
    <w:p w:rsidR="003F0F8E" w:rsidRPr="00E7284E" w:rsidRDefault="003F0F8E" w:rsidP="006F4630">
      <w:pPr>
        <w:pStyle w:val="paragraf"/>
        <w:numPr>
          <w:ilvl w:val="0"/>
          <w:numId w:val="21"/>
        </w:numPr>
        <w:spacing w:before="0" w:after="120"/>
        <w:ind w:left="1134" w:hanging="425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wymiary w „m”.</w:t>
      </w:r>
    </w:p>
    <w:p w:rsidR="003F0F8E" w:rsidRPr="00E7284E" w:rsidRDefault="003F0F8E" w:rsidP="006F4630">
      <w:pPr>
        <w:pStyle w:val="paragraf"/>
        <w:numPr>
          <w:ilvl w:val="0"/>
          <w:numId w:val="19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Pozostałe oznaczenia graficzne na rysunku planu pełnią funkcję informacyjną.</w:t>
      </w:r>
    </w:p>
    <w:p w:rsidR="003F0F8E" w:rsidRPr="00E7284E" w:rsidRDefault="003F0F8E" w:rsidP="006F4630">
      <w:pPr>
        <w:pStyle w:val="paragraf"/>
        <w:numPr>
          <w:ilvl w:val="0"/>
          <w:numId w:val="19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Zapisy graficzne na rysunku planu w granicach objętych planem obowiązują w zakresie ustalonym w treści niniejszej uchwały.</w:t>
      </w:r>
    </w:p>
    <w:p w:rsidR="003F0F8E" w:rsidRPr="00E7284E" w:rsidRDefault="003F0F8E" w:rsidP="006F4630">
      <w:pPr>
        <w:pStyle w:val="paragraf"/>
        <w:spacing w:before="0" w:after="120"/>
        <w:ind w:left="313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W niniejszym planie stosownie do problematyki, określa się:</w:t>
      </w:r>
    </w:p>
    <w:p w:rsidR="003F0F8E" w:rsidRPr="00E7284E" w:rsidRDefault="003F0F8E" w:rsidP="006F4630">
      <w:pPr>
        <w:pStyle w:val="paragraf"/>
        <w:numPr>
          <w:ilvl w:val="0"/>
          <w:numId w:val="39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przeznaczenie terenów oraz linie rozgraniczające tereny o różnym przeznaczeniu lub różnych zasadch zagospodarowania – §4, §9, §29</w:t>
      </w:r>
      <w:r w:rsidR="00063088" w:rsidRPr="00E7284E">
        <w:rPr>
          <w:rStyle w:val="fontstyle01"/>
          <w:color w:val="000000" w:themeColor="text1"/>
          <w:sz w:val="24"/>
          <w:szCs w:val="24"/>
        </w:rPr>
        <w:t xml:space="preserve"> </w:t>
      </w:r>
      <w:r w:rsidRPr="00E7284E">
        <w:rPr>
          <w:rStyle w:val="fontstyle01"/>
          <w:color w:val="000000" w:themeColor="text1"/>
          <w:sz w:val="24"/>
          <w:szCs w:val="24"/>
        </w:rPr>
        <w:t>÷</w:t>
      </w:r>
      <w:r w:rsidR="00063088" w:rsidRPr="00E7284E">
        <w:rPr>
          <w:rStyle w:val="fontstyle01"/>
          <w:color w:val="000000" w:themeColor="text1"/>
          <w:sz w:val="24"/>
          <w:szCs w:val="24"/>
        </w:rPr>
        <w:t xml:space="preserve"> </w:t>
      </w:r>
      <w:r w:rsidRPr="00E7284E">
        <w:rPr>
          <w:rStyle w:val="fontstyle01"/>
          <w:color w:val="000000" w:themeColor="text1"/>
          <w:sz w:val="24"/>
          <w:szCs w:val="24"/>
        </w:rPr>
        <w:t>§3</w:t>
      </w:r>
      <w:r w:rsidR="00931C90" w:rsidRPr="00E7284E">
        <w:rPr>
          <w:rStyle w:val="fontstyle01"/>
          <w:color w:val="000000" w:themeColor="text1"/>
          <w:sz w:val="24"/>
          <w:szCs w:val="24"/>
        </w:rPr>
        <w:t>4</w:t>
      </w:r>
      <w:r w:rsidRPr="00E7284E">
        <w:rPr>
          <w:rStyle w:val="fontstyle01"/>
          <w:color w:val="000000" w:themeColor="text1"/>
          <w:sz w:val="24"/>
          <w:szCs w:val="24"/>
        </w:rPr>
        <w:t>;</w:t>
      </w:r>
    </w:p>
    <w:p w:rsidR="003F0F8E" w:rsidRPr="00E7284E" w:rsidRDefault="003F0F8E" w:rsidP="006F4630">
      <w:pPr>
        <w:pStyle w:val="paragraf"/>
        <w:numPr>
          <w:ilvl w:val="0"/>
          <w:numId w:val="39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zasady ochrony i kształtowania ładu przestrzennego – §10;</w:t>
      </w:r>
    </w:p>
    <w:p w:rsidR="003F0F8E" w:rsidRPr="00E7284E" w:rsidRDefault="003F0F8E" w:rsidP="006F4630">
      <w:pPr>
        <w:pStyle w:val="paragraf"/>
        <w:numPr>
          <w:ilvl w:val="0"/>
          <w:numId w:val="39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zasady ochrony środowiska, przyrody i krajobrazu – §11;</w:t>
      </w:r>
    </w:p>
    <w:p w:rsidR="003F0F8E" w:rsidRPr="00E7284E" w:rsidRDefault="003F0F8E" w:rsidP="006F4630">
      <w:pPr>
        <w:pStyle w:val="paragraf"/>
        <w:numPr>
          <w:ilvl w:val="0"/>
          <w:numId w:val="39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zasady kształtowania krajobrazu – §12;</w:t>
      </w:r>
    </w:p>
    <w:p w:rsidR="003F0F8E" w:rsidRPr="00E7284E" w:rsidRDefault="00063088" w:rsidP="006F4630">
      <w:pPr>
        <w:pStyle w:val="paragraf"/>
        <w:numPr>
          <w:ilvl w:val="0"/>
          <w:numId w:val="39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 xml:space="preserve">zasady ochrony </w:t>
      </w:r>
      <w:r w:rsidR="003F0F8E" w:rsidRPr="00E7284E">
        <w:rPr>
          <w:rStyle w:val="fontstyle01"/>
          <w:color w:val="000000" w:themeColor="text1"/>
          <w:sz w:val="24"/>
          <w:szCs w:val="24"/>
        </w:rPr>
        <w:t>dziedzictwa kulturowego i zabytków, w tym krajobrazów kulturowych, oraz dóbr kultury współczesnej – §13;</w:t>
      </w:r>
    </w:p>
    <w:p w:rsidR="003F0F8E" w:rsidRPr="00E7284E" w:rsidRDefault="003F0F8E" w:rsidP="006F4630">
      <w:pPr>
        <w:pStyle w:val="paragraf"/>
        <w:numPr>
          <w:ilvl w:val="0"/>
          <w:numId w:val="39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wymagania wynikające z potrzeb kształtowania przestrzeni publicznych – §14;</w:t>
      </w:r>
    </w:p>
    <w:p w:rsidR="003F0F8E" w:rsidRPr="00E7284E" w:rsidRDefault="003F0F8E" w:rsidP="006F4630">
      <w:pPr>
        <w:pStyle w:val="paragraf"/>
        <w:numPr>
          <w:ilvl w:val="0"/>
          <w:numId w:val="39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 xml:space="preserve">zasady kształtowania zabudowy oraz wskaźniki zagospodarowania terenu, maksymalną i minimalną intensywność zabudowy jako wskaźnik powierzchni całkowitej zabudowy w odniesieniu do powierzchni działki budowlanej, minimalny udział procentowy powierzchni biologicznie czynnej w odniesieniu do powierzchni działki budowlanej, maksymalną wysokość zabudowy, minimalną liczbę miejsc do parkowania, w tym miejsca przeznaczone na parkowanie </w:t>
      </w:r>
      <w:r w:rsidRPr="00E7284E">
        <w:rPr>
          <w:rStyle w:val="fontstyle01"/>
          <w:color w:val="000000" w:themeColor="text1"/>
          <w:sz w:val="24"/>
          <w:szCs w:val="24"/>
        </w:rPr>
        <w:lastRenderedPageBreak/>
        <w:t>pojazdów zaopatrzonych w kartę parkingową i sposób ich realizacji oraz linie zabudowy i gabaryty obiektów – §15;</w:t>
      </w:r>
    </w:p>
    <w:p w:rsidR="003F0F8E" w:rsidRPr="00E7284E" w:rsidRDefault="003F0F8E" w:rsidP="006F4630">
      <w:pPr>
        <w:pStyle w:val="paragraf"/>
        <w:numPr>
          <w:ilvl w:val="0"/>
          <w:numId w:val="39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granice</w:t>
      </w:r>
      <w:r w:rsidRPr="00E7284E">
        <w:rPr>
          <w:color w:val="000000" w:themeColor="text1"/>
          <w:szCs w:val="24"/>
        </w:rPr>
        <w:t xml:space="preserve"> i sposoby zagospodarowania terenów lub obiektów podlegających ochronie, na podstawie odrębnych przepisów, terenów górniczych, a także obszarów szczególnego zagrożenia powodzią, obszarów osuwania się mas ziemnych, krajobrazów priorytetowych określonych w audycie krajobrazowym oraz w planach zagospodarowania przestrzennego województwa </w:t>
      </w:r>
      <w:r w:rsidRPr="00E7284E">
        <w:rPr>
          <w:rStyle w:val="fontstyle01"/>
          <w:color w:val="000000" w:themeColor="text1"/>
          <w:sz w:val="24"/>
          <w:szCs w:val="24"/>
        </w:rPr>
        <w:t>– §16;</w:t>
      </w:r>
    </w:p>
    <w:p w:rsidR="003F0F8E" w:rsidRPr="00E7284E" w:rsidRDefault="003F0F8E" w:rsidP="006F4630">
      <w:pPr>
        <w:pStyle w:val="paragraf"/>
        <w:numPr>
          <w:ilvl w:val="0"/>
          <w:numId w:val="39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szczegółowe zasady i warunki scalania i podziału nieruchomości objętych planem miejscowym – §17;</w:t>
      </w:r>
    </w:p>
    <w:p w:rsidR="003F0F8E" w:rsidRPr="00E7284E" w:rsidRDefault="003F0F8E" w:rsidP="006F4630">
      <w:pPr>
        <w:pStyle w:val="paragraf"/>
        <w:numPr>
          <w:ilvl w:val="0"/>
          <w:numId w:val="39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szczególne warunki zagospodarowania terenów oraz ograniczenia w ich użytkowaniu, w tym zakaz zabudowy – §18;</w:t>
      </w:r>
    </w:p>
    <w:p w:rsidR="003F0F8E" w:rsidRPr="00E7284E" w:rsidRDefault="003F0F8E" w:rsidP="006F4630">
      <w:pPr>
        <w:pStyle w:val="paragraf"/>
        <w:numPr>
          <w:ilvl w:val="0"/>
          <w:numId w:val="39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zasady modernizacji, rozbudowy i budowy systemów komunikacji – §19;</w:t>
      </w:r>
    </w:p>
    <w:p w:rsidR="003F0F8E" w:rsidRPr="00E7284E" w:rsidRDefault="003F0F8E" w:rsidP="006F4630">
      <w:pPr>
        <w:pStyle w:val="paragraf"/>
        <w:numPr>
          <w:ilvl w:val="0"/>
          <w:numId w:val="39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 xml:space="preserve">zasady modernizacji, rozbudowy i budowy </w:t>
      </w:r>
      <w:r w:rsidR="00063088" w:rsidRPr="00E7284E">
        <w:rPr>
          <w:rStyle w:val="fontstyle01"/>
          <w:color w:val="000000" w:themeColor="text1"/>
          <w:sz w:val="24"/>
          <w:szCs w:val="24"/>
        </w:rPr>
        <w:t xml:space="preserve">systemów </w:t>
      </w:r>
      <w:r w:rsidRPr="00E7284E">
        <w:rPr>
          <w:rStyle w:val="fontstyle01"/>
          <w:color w:val="000000" w:themeColor="text1"/>
          <w:sz w:val="24"/>
          <w:szCs w:val="24"/>
        </w:rPr>
        <w:t>infrastruktury technicznej – §20;</w:t>
      </w:r>
    </w:p>
    <w:p w:rsidR="003F0F8E" w:rsidRPr="00E7284E" w:rsidRDefault="003F0F8E" w:rsidP="006F4630">
      <w:pPr>
        <w:pStyle w:val="paragraf"/>
        <w:numPr>
          <w:ilvl w:val="0"/>
          <w:numId w:val="39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sposób i termin tymczasowego zagospodarowania, urządzania i użytkowania terenów – §21;</w:t>
      </w:r>
    </w:p>
    <w:p w:rsidR="003F0F8E" w:rsidRPr="00E7284E" w:rsidRDefault="003F0F8E" w:rsidP="006F4630">
      <w:pPr>
        <w:pStyle w:val="paragraf"/>
        <w:numPr>
          <w:ilvl w:val="0"/>
          <w:numId w:val="39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stawki procentowe, na podstawie których ustala się opłatę, o której mowa w art. 36 ust. 4 ustawy o planowaniu i zagospodarowaniu przestrzennym – §22;</w:t>
      </w:r>
    </w:p>
    <w:p w:rsidR="003F0F8E" w:rsidRPr="00E7284E" w:rsidRDefault="003F0F8E" w:rsidP="006F4630">
      <w:pPr>
        <w:pStyle w:val="paragraf"/>
        <w:numPr>
          <w:ilvl w:val="0"/>
          <w:numId w:val="39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granice terenów rozmieszczenia inwestycji celu publicznego o znaczeniu lokalnym – §23;</w:t>
      </w:r>
    </w:p>
    <w:p w:rsidR="003F0F8E" w:rsidRPr="00E7284E" w:rsidRDefault="003F0F8E" w:rsidP="006F4630">
      <w:pPr>
        <w:pStyle w:val="paragraf"/>
        <w:numPr>
          <w:ilvl w:val="0"/>
          <w:numId w:val="39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color w:val="000000" w:themeColor="text1"/>
          <w:szCs w:val="24"/>
        </w:rPr>
        <w:t xml:space="preserve">granice terenów inwestycji celu publicznego o znaczeniu ponadlokalnym, umieszczonych w planie zagospodarowania przestrzennego województwa lub w ostatecznych decyzjach o lokalizacji drogi krajowej </w:t>
      </w:r>
      <w:r w:rsidRPr="00E7284E">
        <w:rPr>
          <w:rStyle w:val="fontstyle01"/>
          <w:color w:val="000000" w:themeColor="text1"/>
          <w:sz w:val="24"/>
          <w:szCs w:val="24"/>
        </w:rPr>
        <w:t>– §24;</w:t>
      </w:r>
    </w:p>
    <w:p w:rsidR="003F0F8E" w:rsidRPr="00E7284E" w:rsidRDefault="003F0F8E" w:rsidP="006F4630">
      <w:pPr>
        <w:pStyle w:val="paragraf"/>
        <w:numPr>
          <w:ilvl w:val="0"/>
          <w:numId w:val="39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 xml:space="preserve">sposób usytuowania obiektów budowlanych w stosunku do dróg i innych terenów publicznie dostępnych oraz do granic przyległych nieruchomości, kolorystykę obiektow budowlanych oraz pokrycie dachów – §25; </w:t>
      </w:r>
    </w:p>
    <w:p w:rsidR="00063088" w:rsidRPr="00E7284E" w:rsidRDefault="00063088" w:rsidP="006F4630">
      <w:pPr>
        <w:pStyle w:val="paragraf"/>
        <w:numPr>
          <w:ilvl w:val="0"/>
          <w:numId w:val="39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minimalną powierzchnię nowo wydzielonych działek budowlanych – §26;</w:t>
      </w:r>
    </w:p>
    <w:p w:rsidR="003F0F8E" w:rsidRPr="00E7284E" w:rsidRDefault="00063088" w:rsidP="006F4630">
      <w:pPr>
        <w:pStyle w:val="paragraf"/>
        <w:numPr>
          <w:ilvl w:val="0"/>
          <w:numId w:val="39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ustalenia wynikające z przepisów</w:t>
      </w:r>
      <w:r w:rsidR="003F0F8E" w:rsidRPr="00E7284E">
        <w:rPr>
          <w:rStyle w:val="fontstyle01"/>
          <w:color w:val="000000" w:themeColor="text1"/>
          <w:sz w:val="24"/>
          <w:szCs w:val="24"/>
        </w:rPr>
        <w:t xml:space="preserve"> ochrony przeciwpożarowej</w:t>
      </w:r>
      <w:r w:rsidRPr="00E7284E">
        <w:rPr>
          <w:rStyle w:val="fontstyle01"/>
          <w:color w:val="000000" w:themeColor="text1"/>
          <w:sz w:val="24"/>
          <w:szCs w:val="24"/>
        </w:rPr>
        <w:t>, ochrony zdrowia, bezpieczeństwa ludzi i mienia</w:t>
      </w:r>
      <w:r w:rsidR="003F0F8E" w:rsidRPr="00E7284E">
        <w:rPr>
          <w:rStyle w:val="fontstyle01"/>
          <w:color w:val="000000" w:themeColor="text1"/>
          <w:sz w:val="24"/>
          <w:szCs w:val="24"/>
        </w:rPr>
        <w:t xml:space="preserve"> – §2</w:t>
      </w:r>
      <w:r w:rsidRPr="00E7284E">
        <w:rPr>
          <w:rStyle w:val="fontstyle01"/>
          <w:color w:val="000000" w:themeColor="text1"/>
          <w:sz w:val="24"/>
          <w:szCs w:val="24"/>
        </w:rPr>
        <w:t>7</w:t>
      </w:r>
      <w:r w:rsidR="003F0F8E" w:rsidRPr="00E7284E">
        <w:rPr>
          <w:rStyle w:val="fontstyle01"/>
          <w:color w:val="000000" w:themeColor="text1"/>
          <w:sz w:val="24"/>
          <w:szCs w:val="24"/>
        </w:rPr>
        <w:t>;</w:t>
      </w:r>
    </w:p>
    <w:p w:rsidR="003F0F8E" w:rsidRPr="00E7284E" w:rsidRDefault="00063088" w:rsidP="006F4630">
      <w:pPr>
        <w:pStyle w:val="paragraf"/>
        <w:numPr>
          <w:ilvl w:val="0"/>
          <w:numId w:val="39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 xml:space="preserve">ustalenia </w:t>
      </w:r>
      <w:r w:rsidR="003F0F8E" w:rsidRPr="00E7284E">
        <w:rPr>
          <w:rStyle w:val="fontstyle01"/>
          <w:color w:val="000000" w:themeColor="text1"/>
          <w:sz w:val="24"/>
          <w:szCs w:val="24"/>
        </w:rPr>
        <w:t xml:space="preserve"> </w:t>
      </w:r>
      <w:r w:rsidRPr="00E7284E">
        <w:rPr>
          <w:rStyle w:val="fontstyle01"/>
          <w:color w:val="000000" w:themeColor="text1"/>
          <w:sz w:val="24"/>
          <w:szCs w:val="24"/>
        </w:rPr>
        <w:t>wynikające z przepisów</w:t>
      </w:r>
      <w:r w:rsidR="003F0F8E" w:rsidRPr="00E7284E">
        <w:rPr>
          <w:rStyle w:val="fontstyle01"/>
          <w:color w:val="000000" w:themeColor="text1"/>
          <w:sz w:val="24"/>
          <w:szCs w:val="24"/>
        </w:rPr>
        <w:t xml:space="preserve"> obrony cywilnej – §2</w:t>
      </w:r>
      <w:r w:rsidRPr="00E7284E">
        <w:rPr>
          <w:rStyle w:val="fontstyle01"/>
          <w:color w:val="000000" w:themeColor="text1"/>
          <w:sz w:val="24"/>
          <w:szCs w:val="24"/>
        </w:rPr>
        <w:t>8.</w:t>
      </w:r>
    </w:p>
    <w:p w:rsidR="003F0F8E" w:rsidRPr="00E7284E" w:rsidRDefault="003F0F8E" w:rsidP="006F4630">
      <w:pPr>
        <w:pStyle w:val="paragraf"/>
        <w:spacing w:before="0" w:after="120"/>
        <w:ind w:left="313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Nie określa się, ze względu na brak występowania w granicach obszaru objętego planem:</w:t>
      </w:r>
    </w:p>
    <w:p w:rsidR="003F0F8E" w:rsidRPr="00E7284E" w:rsidRDefault="003F0F8E" w:rsidP="006F4630">
      <w:pPr>
        <w:pStyle w:val="paragraf"/>
        <w:numPr>
          <w:ilvl w:val="0"/>
          <w:numId w:val="35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granic obszarów wymagających przeprowadzenia scaleń i podziałów nieruchomości;</w:t>
      </w:r>
    </w:p>
    <w:p w:rsidR="003F0F8E" w:rsidRPr="00E7284E" w:rsidRDefault="003F0F8E" w:rsidP="006F4630">
      <w:pPr>
        <w:pStyle w:val="paragraf"/>
        <w:numPr>
          <w:ilvl w:val="0"/>
          <w:numId w:val="35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granic obszarów rehabilitacji istniejącej zabudowy i infrastruktury technicznej, a także granic obszarów wymagających przeksztaceń lub rekultywacji;</w:t>
      </w:r>
    </w:p>
    <w:p w:rsidR="003F0F8E" w:rsidRPr="00E7284E" w:rsidRDefault="003F0F8E" w:rsidP="006F4630">
      <w:pPr>
        <w:pStyle w:val="paragraf"/>
        <w:numPr>
          <w:ilvl w:val="0"/>
          <w:numId w:val="35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granic terenów pod budowę urządzeń, o których mowa w art. 10 ust. 2a, oraz granic ich stref ochronnych związanych z ograniczeniami w zabudowie, zagospodarowaniu i użytkowaniu terenu oraz znaczącego oddziaływania tych urządzeń na środowisko;</w:t>
      </w:r>
    </w:p>
    <w:p w:rsidR="003F0F8E" w:rsidRPr="00E7284E" w:rsidRDefault="003F0F8E" w:rsidP="006F4630">
      <w:pPr>
        <w:pStyle w:val="paragraf"/>
        <w:numPr>
          <w:ilvl w:val="0"/>
          <w:numId w:val="35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ustaleń dotyczących terenów służących organizacji imprez masowych;</w:t>
      </w:r>
    </w:p>
    <w:p w:rsidR="003F0F8E" w:rsidRPr="00E7284E" w:rsidRDefault="003F0F8E" w:rsidP="006F4630">
      <w:pPr>
        <w:pStyle w:val="paragraf"/>
        <w:numPr>
          <w:ilvl w:val="0"/>
          <w:numId w:val="35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lastRenderedPageBreak/>
        <w:t xml:space="preserve">granic pomników </w:t>
      </w:r>
      <w:r w:rsidRPr="00E7284E">
        <w:rPr>
          <w:color w:val="000000" w:themeColor="text1"/>
          <w:szCs w:val="24"/>
        </w:rPr>
        <w:t xml:space="preserve">zagłady oraz ich stref ochronnych, a także ograniczenia dotyczące prowadzenia na ich terenie działalności gospodarczej, określone w ustawie z dnia 7 maja 1999 r. o ochronie terenów byłych hitlerowskich obozów </w:t>
      </w:r>
      <w:r w:rsidR="000E1B51">
        <w:rPr>
          <w:color w:val="000000" w:themeColor="text1"/>
          <w:szCs w:val="24"/>
        </w:rPr>
        <w:t xml:space="preserve"> </w:t>
      </w:r>
      <w:r w:rsidRPr="00E7284E">
        <w:rPr>
          <w:color w:val="000000" w:themeColor="text1"/>
          <w:szCs w:val="24"/>
        </w:rPr>
        <w:t xml:space="preserve">zagłady;  </w:t>
      </w:r>
    </w:p>
    <w:p w:rsidR="003F0F8E" w:rsidRPr="00E7284E" w:rsidRDefault="00063088" w:rsidP="006F4630">
      <w:pPr>
        <w:pStyle w:val="paragraf"/>
        <w:numPr>
          <w:ilvl w:val="0"/>
          <w:numId w:val="35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granic terenów zamkniętych</w:t>
      </w:r>
      <w:r w:rsidR="003F0F8E" w:rsidRPr="00E7284E">
        <w:rPr>
          <w:rStyle w:val="fontstyle01"/>
          <w:color w:val="000000" w:themeColor="text1"/>
          <w:sz w:val="24"/>
          <w:szCs w:val="24"/>
        </w:rPr>
        <w:t xml:space="preserve"> i granic stref ochronnych terenów zamkniętych;</w:t>
      </w:r>
    </w:p>
    <w:p w:rsidR="003F0F8E" w:rsidRPr="00E7284E" w:rsidRDefault="003F0F8E" w:rsidP="006F4630">
      <w:pPr>
        <w:pStyle w:val="paragraf"/>
        <w:numPr>
          <w:ilvl w:val="0"/>
          <w:numId w:val="35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granic terenów pod budowę obiektów handlowych o powierzchni sprzedaży powyżej 2000 m</w:t>
      </w:r>
      <w:r w:rsidRPr="00E7284E">
        <w:rPr>
          <w:rStyle w:val="fontstyle01"/>
          <w:color w:val="000000" w:themeColor="text1"/>
          <w:sz w:val="24"/>
          <w:szCs w:val="24"/>
          <w:vertAlign w:val="superscript"/>
        </w:rPr>
        <w:t>2</w:t>
      </w:r>
      <w:r w:rsidRPr="00E7284E">
        <w:rPr>
          <w:rStyle w:val="fontstyle01"/>
          <w:color w:val="000000" w:themeColor="text1"/>
          <w:sz w:val="24"/>
          <w:szCs w:val="24"/>
        </w:rPr>
        <w:t>.</w:t>
      </w:r>
    </w:p>
    <w:p w:rsidR="003F0F8E" w:rsidRPr="00E7284E" w:rsidRDefault="003F0F8E" w:rsidP="006F4630">
      <w:pPr>
        <w:pStyle w:val="paragraf"/>
        <w:spacing w:before="0" w:after="120"/>
        <w:ind w:left="313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Dla terenów wyznaczonych liniami rozgraniczającymi i oznaczonych symbolami literowymi ustala się następujące przeznaczenie podstawowe, zgodnie z rysunkiem planu:</w:t>
      </w:r>
    </w:p>
    <w:p w:rsidR="003F0F8E" w:rsidRPr="00E7284E" w:rsidRDefault="003F0F8E" w:rsidP="006F4630">
      <w:pPr>
        <w:pStyle w:val="paragraf"/>
        <w:numPr>
          <w:ilvl w:val="0"/>
          <w:numId w:val="43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b/>
          <w:color w:val="000000" w:themeColor="text1"/>
          <w:sz w:val="24"/>
          <w:szCs w:val="24"/>
        </w:rPr>
        <w:t>UT</w:t>
      </w:r>
      <w:r w:rsidR="00BC4AA8" w:rsidRPr="00E7284E">
        <w:rPr>
          <w:rStyle w:val="fontstyle01"/>
          <w:color w:val="000000" w:themeColor="text1"/>
          <w:sz w:val="24"/>
          <w:szCs w:val="24"/>
        </w:rPr>
        <w:t xml:space="preserve"> – teren</w:t>
      </w:r>
      <w:r w:rsidRPr="00E7284E">
        <w:rPr>
          <w:rStyle w:val="fontstyle01"/>
          <w:color w:val="000000" w:themeColor="text1"/>
          <w:sz w:val="24"/>
          <w:szCs w:val="24"/>
        </w:rPr>
        <w:t xml:space="preserve"> zabudowy usług turystycznych;</w:t>
      </w:r>
    </w:p>
    <w:p w:rsidR="00931C90" w:rsidRPr="00E7284E" w:rsidRDefault="00931C90" w:rsidP="006F4630">
      <w:pPr>
        <w:pStyle w:val="paragraf"/>
        <w:numPr>
          <w:ilvl w:val="0"/>
          <w:numId w:val="43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b/>
          <w:color w:val="000000" w:themeColor="text1"/>
          <w:sz w:val="24"/>
          <w:szCs w:val="24"/>
        </w:rPr>
        <w:t xml:space="preserve">ZL </w:t>
      </w:r>
      <w:r w:rsidRPr="00E7284E">
        <w:rPr>
          <w:rStyle w:val="fontstyle01"/>
          <w:color w:val="000000" w:themeColor="text1"/>
          <w:sz w:val="24"/>
          <w:szCs w:val="24"/>
        </w:rPr>
        <w:t>– teren lasu;</w:t>
      </w:r>
    </w:p>
    <w:p w:rsidR="00931C90" w:rsidRPr="00E7284E" w:rsidRDefault="00931C90" w:rsidP="006F4630">
      <w:pPr>
        <w:pStyle w:val="paragraf"/>
        <w:numPr>
          <w:ilvl w:val="0"/>
          <w:numId w:val="43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b/>
          <w:color w:val="000000" w:themeColor="text1"/>
          <w:sz w:val="24"/>
          <w:szCs w:val="24"/>
        </w:rPr>
        <w:t>KD-GP</w:t>
      </w:r>
      <w:r w:rsidRPr="00E7284E">
        <w:rPr>
          <w:rStyle w:val="fontstyle01"/>
          <w:color w:val="000000" w:themeColor="text1"/>
          <w:sz w:val="24"/>
          <w:szCs w:val="24"/>
        </w:rPr>
        <w:t xml:space="preserve"> – teren drogi publicznej klasy głównej ruchu przyspieszonego;</w:t>
      </w:r>
    </w:p>
    <w:p w:rsidR="00931C90" w:rsidRPr="00E7284E" w:rsidRDefault="00931C90" w:rsidP="006F4630">
      <w:pPr>
        <w:pStyle w:val="paragraf"/>
        <w:numPr>
          <w:ilvl w:val="0"/>
          <w:numId w:val="43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b/>
          <w:color w:val="000000" w:themeColor="text1"/>
          <w:sz w:val="24"/>
          <w:szCs w:val="24"/>
        </w:rPr>
        <w:t>KD-L</w:t>
      </w:r>
      <w:r w:rsidRPr="00E7284E">
        <w:rPr>
          <w:rStyle w:val="fontstyle01"/>
          <w:color w:val="000000" w:themeColor="text1"/>
          <w:sz w:val="24"/>
          <w:szCs w:val="24"/>
        </w:rPr>
        <w:t xml:space="preserve"> – teren drogi publicznej klasy lokalnej; </w:t>
      </w:r>
    </w:p>
    <w:p w:rsidR="00931C90" w:rsidRPr="00E7284E" w:rsidRDefault="00931C90" w:rsidP="006F4630">
      <w:pPr>
        <w:pStyle w:val="paragraf"/>
        <w:numPr>
          <w:ilvl w:val="0"/>
          <w:numId w:val="43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b/>
          <w:color w:val="000000" w:themeColor="text1"/>
          <w:sz w:val="24"/>
          <w:szCs w:val="24"/>
        </w:rPr>
        <w:t xml:space="preserve">KDW </w:t>
      </w:r>
      <w:r w:rsidRPr="00E7284E">
        <w:rPr>
          <w:rStyle w:val="fontstyle01"/>
          <w:color w:val="000000" w:themeColor="text1"/>
          <w:sz w:val="24"/>
          <w:szCs w:val="24"/>
        </w:rPr>
        <w:t>– teren drogi wewnętrznej;</w:t>
      </w:r>
    </w:p>
    <w:p w:rsidR="003F0F8E" w:rsidRPr="00E7284E" w:rsidRDefault="003F0F8E" w:rsidP="006F4630">
      <w:pPr>
        <w:pStyle w:val="paragraf"/>
        <w:numPr>
          <w:ilvl w:val="0"/>
          <w:numId w:val="43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b/>
          <w:color w:val="000000" w:themeColor="text1"/>
          <w:sz w:val="24"/>
          <w:szCs w:val="24"/>
        </w:rPr>
        <w:t xml:space="preserve">KS </w:t>
      </w:r>
      <w:r w:rsidRPr="00E7284E">
        <w:rPr>
          <w:rStyle w:val="fontstyle01"/>
          <w:color w:val="000000" w:themeColor="text1"/>
          <w:sz w:val="24"/>
          <w:szCs w:val="24"/>
        </w:rPr>
        <w:t xml:space="preserve">– teren parkingu. </w:t>
      </w:r>
    </w:p>
    <w:p w:rsidR="003F0F8E" w:rsidRPr="00E7284E" w:rsidRDefault="00EB15F3" w:rsidP="006F4630">
      <w:pPr>
        <w:pStyle w:val="paragraf"/>
        <w:spacing w:before="0" w:after="120"/>
        <w:ind w:left="313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Dla terenów</w:t>
      </w:r>
      <w:r w:rsidR="003F0F8E" w:rsidRPr="00E7284E">
        <w:rPr>
          <w:color w:val="000000" w:themeColor="text1"/>
          <w:szCs w:val="24"/>
        </w:rPr>
        <w:t>, o który</w:t>
      </w:r>
      <w:r w:rsidRPr="00E7284E">
        <w:rPr>
          <w:color w:val="000000" w:themeColor="text1"/>
          <w:szCs w:val="24"/>
        </w:rPr>
        <w:t xml:space="preserve">ch </w:t>
      </w:r>
      <w:r w:rsidR="003F0F8E" w:rsidRPr="00E7284E">
        <w:rPr>
          <w:color w:val="000000" w:themeColor="text1"/>
          <w:szCs w:val="24"/>
        </w:rPr>
        <w:t>mowa w §4 ustala się przeznaczenie dopuszczalne oraz warunki jego dopuszczenia.</w:t>
      </w:r>
    </w:p>
    <w:p w:rsidR="003F0F8E" w:rsidRPr="00E7284E" w:rsidRDefault="00EB15F3" w:rsidP="006F4630">
      <w:pPr>
        <w:pStyle w:val="paragraf"/>
        <w:spacing w:before="0" w:after="120"/>
        <w:ind w:left="313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W</w:t>
      </w:r>
      <w:r w:rsidR="003F0F8E" w:rsidRPr="00E7284E">
        <w:rPr>
          <w:color w:val="000000" w:themeColor="text1"/>
          <w:szCs w:val="24"/>
        </w:rPr>
        <w:t xml:space="preserve"> granicach planu dopuszcza się realizację obiektów i urządzeń infrastruktury technicznej</w:t>
      </w:r>
      <w:r w:rsidRPr="00E7284E">
        <w:rPr>
          <w:color w:val="000000" w:themeColor="text1"/>
          <w:szCs w:val="24"/>
        </w:rPr>
        <w:t>, za wyjątkiem terenu oznaczonego symbolem 5ZL</w:t>
      </w:r>
      <w:r w:rsidR="003F0F8E" w:rsidRPr="00E7284E">
        <w:rPr>
          <w:color w:val="000000" w:themeColor="text1"/>
          <w:szCs w:val="24"/>
        </w:rPr>
        <w:t>.</w:t>
      </w:r>
    </w:p>
    <w:p w:rsidR="003F0F8E" w:rsidRPr="00E7284E" w:rsidRDefault="003F0F8E" w:rsidP="006F4630">
      <w:pPr>
        <w:pStyle w:val="paragraf"/>
        <w:spacing w:before="0" w:after="120"/>
        <w:ind w:left="313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Obszar objęty planem znajduje się częściowo w granicach obszaru, dla którego Wójt Gminy Augustów wydał decyzję o środowiskowych uwarunkowaniach dla przedsięwzięcia pn.: „Rozbudowa drogi krajowej nr 8 na odcinku obwodnicy Sztabina do obwodnicy Augustowa wraz z budową obwodnicy Białobrzeg” znak: OSW.6220.2.2016 z dnia 06.07.2018 r. oraz Postanowienie znak: OSW.6220.2.2016/19 z dnia 20.05.2019 r. (sprostowanie omyłki).</w:t>
      </w:r>
    </w:p>
    <w:p w:rsidR="003F0F8E" w:rsidRPr="00E7284E" w:rsidRDefault="003F0F8E" w:rsidP="006F4630">
      <w:pPr>
        <w:pStyle w:val="paragraf"/>
        <w:spacing w:before="0" w:after="120"/>
        <w:ind w:left="313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Na obszarze objętym planem występują elementy ponadlokalne zagospodarowania w zakresie infrastruktury transportowej, infrastruktury telekomunikacji i teleinformatyki oraz z zakresie sieci przyrodniczej wynikające z ustaleń Planu Zagospodarowania Przestrzennego Województwa Podlaskiego, stanowiącego załącznik do uchwały Sejmiku Województwa Podlaskiego Nr XXXVI/330/17 z dnia 22 maja 2017 r. w sprawie Planu Zagospodarowania Przestrzennego Województwa Podlaskiego, zmienionej uchwałą Nr XXXIX/356/17 z dnia 28 sierpnia 2017 r. (Dz. Urz. Woj. Podl. z 2017 r. poz. 2777, poz. 3270), które zostały uwzględnione w planie i są to:</w:t>
      </w:r>
    </w:p>
    <w:p w:rsidR="003F0F8E" w:rsidRPr="00E7284E" w:rsidRDefault="003F0F8E" w:rsidP="006F4630">
      <w:pPr>
        <w:pStyle w:val="paragraf"/>
        <w:numPr>
          <w:ilvl w:val="0"/>
          <w:numId w:val="54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droga krajowa nr 8;</w:t>
      </w:r>
    </w:p>
    <w:p w:rsidR="003F0F8E" w:rsidRPr="00E7284E" w:rsidRDefault="003F0F8E" w:rsidP="006F4630">
      <w:pPr>
        <w:pStyle w:val="paragraf"/>
        <w:numPr>
          <w:ilvl w:val="0"/>
          <w:numId w:val="54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Obszar Chronionego Krajobrazu „Dolina Bierzy”;</w:t>
      </w:r>
    </w:p>
    <w:p w:rsidR="003F0F8E" w:rsidRPr="00E7284E" w:rsidRDefault="003F0F8E" w:rsidP="006F4630">
      <w:pPr>
        <w:pStyle w:val="paragraf"/>
        <w:numPr>
          <w:ilvl w:val="0"/>
          <w:numId w:val="54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szlaki turystyczne;</w:t>
      </w:r>
    </w:p>
    <w:p w:rsidR="0079401F" w:rsidRPr="004564EE" w:rsidRDefault="003F0F8E" w:rsidP="006F4630">
      <w:pPr>
        <w:pStyle w:val="paragraf"/>
        <w:numPr>
          <w:ilvl w:val="0"/>
          <w:numId w:val="54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obszar specjalnej ochrony ptaków Natura 2000</w:t>
      </w:r>
      <w:r w:rsidRPr="00E7284E">
        <w:rPr>
          <w:noProof w:val="0"/>
          <w:color w:val="000000" w:themeColor="text1"/>
          <w:szCs w:val="24"/>
        </w:rPr>
        <w:t xml:space="preserve"> „P</w:t>
      </w:r>
      <w:r w:rsidR="004564EE">
        <w:rPr>
          <w:noProof w:val="0"/>
          <w:color w:val="000000" w:themeColor="text1"/>
          <w:szCs w:val="24"/>
        </w:rPr>
        <w:t>uszcza Augustowska” (PLB200002).</w:t>
      </w:r>
    </w:p>
    <w:p w:rsidR="003110A2" w:rsidRDefault="003110A2" w:rsidP="006F4630">
      <w:pPr>
        <w:pStyle w:val="Default"/>
        <w:spacing w:after="120"/>
        <w:jc w:val="center"/>
        <w:rPr>
          <w:b/>
          <w:color w:val="000000" w:themeColor="text1"/>
        </w:rPr>
      </w:pPr>
    </w:p>
    <w:p w:rsidR="003110A2" w:rsidRDefault="003110A2" w:rsidP="006F4630">
      <w:pPr>
        <w:pStyle w:val="Default"/>
        <w:spacing w:after="120"/>
        <w:jc w:val="center"/>
        <w:rPr>
          <w:b/>
          <w:color w:val="000000" w:themeColor="text1"/>
        </w:rPr>
      </w:pPr>
    </w:p>
    <w:p w:rsidR="003110A2" w:rsidRDefault="003110A2" w:rsidP="006F4630">
      <w:pPr>
        <w:pStyle w:val="Default"/>
        <w:spacing w:after="120"/>
        <w:jc w:val="center"/>
        <w:rPr>
          <w:b/>
          <w:color w:val="000000" w:themeColor="text1"/>
        </w:rPr>
      </w:pPr>
    </w:p>
    <w:p w:rsidR="003F0F8E" w:rsidRPr="00E7284E" w:rsidRDefault="003F0F8E" w:rsidP="006F4630">
      <w:pPr>
        <w:pStyle w:val="Default"/>
        <w:spacing w:after="120"/>
        <w:jc w:val="center"/>
        <w:rPr>
          <w:b/>
          <w:color w:val="000000" w:themeColor="text1"/>
        </w:rPr>
      </w:pPr>
      <w:bookmarkStart w:id="0" w:name="_GoBack"/>
      <w:bookmarkEnd w:id="0"/>
      <w:r w:rsidRPr="00E7284E">
        <w:rPr>
          <w:b/>
          <w:color w:val="000000" w:themeColor="text1"/>
        </w:rPr>
        <w:lastRenderedPageBreak/>
        <w:t>Rozdział 2</w:t>
      </w:r>
    </w:p>
    <w:p w:rsidR="003F0F8E" w:rsidRDefault="003F0F8E" w:rsidP="006F4630">
      <w:pPr>
        <w:pStyle w:val="Default"/>
        <w:spacing w:after="120"/>
        <w:ind w:firstLine="709"/>
        <w:jc w:val="center"/>
        <w:rPr>
          <w:b/>
          <w:color w:val="000000" w:themeColor="text1"/>
        </w:rPr>
      </w:pPr>
      <w:r w:rsidRPr="00E7284E">
        <w:rPr>
          <w:b/>
          <w:color w:val="000000" w:themeColor="text1"/>
        </w:rPr>
        <w:t>Ustalenia ogólne dla obszaru objętego planem</w:t>
      </w:r>
    </w:p>
    <w:p w:rsidR="003F0F8E" w:rsidRPr="00E7284E" w:rsidRDefault="003F0F8E" w:rsidP="006F4630">
      <w:pPr>
        <w:pStyle w:val="paragraf"/>
        <w:spacing w:before="0" w:after="120"/>
        <w:ind w:left="312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Przeznaczenie terenów oraz linie rozgraniczające tereny o różnym przeznaczeniu lub różnych z</w:t>
      </w:r>
      <w:r w:rsidR="00EB15F3" w:rsidRPr="00E7284E">
        <w:rPr>
          <w:rStyle w:val="fontstyle01"/>
          <w:color w:val="000000" w:themeColor="text1"/>
          <w:sz w:val="24"/>
          <w:szCs w:val="24"/>
        </w:rPr>
        <w:t>asadach zagospodarowania ustalono</w:t>
      </w:r>
      <w:r w:rsidRPr="00E7284E">
        <w:rPr>
          <w:rStyle w:val="fontstyle01"/>
          <w:color w:val="000000" w:themeColor="text1"/>
          <w:sz w:val="24"/>
          <w:szCs w:val="24"/>
        </w:rPr>
        <w:t xml:space="preserve"> w: </w:t>
      </w:r>
      <w:r w:rsidR="00EB15F3" w:rsidRPr="00E7284E">
        <w:rPr>
          <w:rStyle w:val="fontstyle01"/>
          <w:color w:val="000000" w:themeColor="text1"/>
          <w:sz w:val="24"/>
          <w:szCs w:val="24"/>
        </w:rPr>
        <w:t>§4, §29 ÷ §3</w:t>
      </w:r>
      <w:r w:rsidR="00931C90" w:rsidRPr="00E7284E">
        <w:rPr>
          <w:rStyle w:val="fontstyle01"/>
          <w:color w:val="000000" w:themeColor="text1"/>
          <w:sz w:val="24"/>
          <w:szCs w:val="24"/>
        </w:rPr>
        <w:t>4</w:t>
      </w:r>
      <w:r w:rsidRPr="00E7284E">
        <w:rPr>
          <w:rStyle w:val="fontstyle01"/>
          <w:color w:val="000000" w:themeColor="text1"/>
          <w:sz w:val="24"/>
          <w:szCs w:val="24"/>
        </w:rPr>
        <w:t xml:space="preserve"> i na rysunku planu – załącznik nr 1.</w:t>
      </w:r>
    </w:p>
    <w:p w:rsidR="003F0F8E" w:rsidRPr="00E7284E" w:rsidRDefault="003F0F8E" w:rsidP="006F4630">
      <w:pPr>
        <w:pStyle w:val="paragraf"/>
        <w:spacing w:before="0" w:after="120"/>
        <w:ind w:left="312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W zakresie zasad ochrony i kształtowania ładu przestrzennego, ustala się:</w:t>
      </w:r>
    </w:p>
    <w:p w:rsidR="003F0F8E" w:rsidRPr="00E7284E" w:rsidRDefault="003F0F8E" w:rsidP="006F4630">
      <w:pPr>
        <w:pStyle w:val="paragraf"/>
        <w:numPr>
          <w:ilvl w:val="0"/>
          <w:numId w:val="26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color w:val="000000" w:themeColor="text1"/>
          <w:szCs w:val="24"/>
        </w:rPr>
        <w:t xml:space="preserve">realizację zabudowy na terenach wyznaczonych w planie zgodnie z ich ustalonym przeznaczeniem oraz </w:t>
      </w:r>
      <w:r w:rsidRPr="00E7284E">
        <w:rPr>
          <w:rFonts w:eastAsiaTheme="minorHAnsi"/>
          <w:color w:val="000000" w:themeColor="text1"/>
          <w:szCs w:val="24"/>
          <w:lang w:eastAsia="en-US"/>
        </w:rPr>
        <w:t>z uwzględnieniem</w:t>
      </w:r>
      <w:r w:rsidRPr="00E7284E">
        <w:rPr>
          <w:color w:val="000000" w:themeColor="text1"/>
          <w:szCs w:val="24"/>
        </w:rPr>
        <w:t xml:space="preserve"> </w:t>
      </w:r>
      <w:r w:rsidRPr="00E7284E">
        <w:rPr>
          <w:rFonts w:eastAsiaTheme="minorHAnsi"/>
          <w:color w:val="000000" w:themeColor="text1"/>
          <w:szCs w:val="24"/>
          <w:lang w:eastAsia="en-US"/>
        </w:rPr>
        <w:t>nieprzekraczalnych linii zabudowy;</w:t>
      </w:r>
    </w:p>
    <w:p w:rsidR="009059C8" w:rsidRPr="00E7284E" w:rsidRDefault="009059C8" w:rsidP="006F4630">
      <w:pPr>
        <w:pStyle w:val="paragraf"/>
        <w:numPr>
          <w:ilvl w:val="0"/>
          <w:numId w:val="26"/>
        </w:numPr>
        <w:spacing w:before="0" w:after="120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>nieprzekraczalne linie zabudowy od linii rozgraniczających drogi publiczne – zgodnie z rysunkiem planu, z zastrzeżeniem pkt 3;</w:t>
      </w:r>
    </w:p>
    <w:p w:rsidR="009059C8" w:rsidRPr="00E7284E" w:rsidRDefault="009059C8" w:rsidP="006F4630">
      <w:pPr>
        <w:pStyle w:val="paragraf"/>
        <w:numPr>
          <w:ilvl w:val="0"/>
          <w:numId w:val="26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noProof w:val="0"/>
          <w:color w:val="000000" w:themeColor="text1"/>
          <w:szCs w:val="24"/>
        </w:rPr>
        <w:t>nieprzekraczalne linie zabudowy od linii rozgraniczającej drogę publiczną</w:t>
      </w:r>
      <w:r w:rsidR="00403AF1" w:rsidRPr="00E7284E">
        <w:rPr>
          <w:noProof w:val="0"/>
          <w:color w:val="000000" w:themeColor="text1"/>
          <w:szCs w:val="24"/>
        </w:rPr>
        <w:t xml:space="preserve">  </w:t>
      </w:r>
      <w:r w:rsidRPr="00E7284E">
        <w:rPr>
          <w:noProof w:val="0"/>
          <w:color w:val="000000" w:themeColor="text1"/>
          <w:szCs w:val="24"/>
        </w:rPr>
        <w:t xml:space="preserve">oznaczoną na rysunku planu symbolem 2KD-GP po jej wybudowaniu </w:t>
      </w:r>
      <w:r w:rsidRPr="00E7284E">
        <w:rPr>
          <w:color w:val="000000" w:themeColor="text1"/>
          <w:szCs w:val="24"/>
        </w:rPr>
        <w:t xml:space="preserve"> zgodnie z przepisami odrębnymi (ustawy o drogach publicznych);</w:t>
      </w:r>
    </w:p>
    <w:p w:rsidR="003F0F8E" w:rsidRPr="00E7284E" w:rsidRDefault="003F0F8E" w:rsidP="006F4630">
      <w:pPr>
        <w:pStyle w:val="paragraf"/>
        <w:numPr>
          <w:ilvl w:val="0"/>
          <w:numId w:val="26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 xml:space="preserve">rozwój </w:t>
      </w:r>
      <w:r w:rsidRPr="00E7284E">
        <w:rPr>
          <w:noProof w:val="0"/>
          <w:color w:val="000000" w:themeColor="text1"/>
          <w:szCs w:val="24"/>
        </w:rPr>
        <w:t>terenów z zachowaniem wymogów ładu przestrzennego, a przy wznoszeniu nowych obiektów budowlanych zachowanie właściwej skali i charakteru zabudowy – stosowanie tradycyjnych form architektonicznych charakterystycznych dla danego obszaru zgodnie z ustaleniami szczegółowymi;</w:t>
      </w:r>
    </w:p>
    <w:p w:rsidR="003F0F8E" w:rsidRPr="00E7284E" w:rsidRDefault="003F0F8E" w:rsidP="006F4630">
      <w:pPr>
        <w:pStyle w:val="paragraf"/>
        <w:numPr>
          <w:ilvl w:val="0"/>
          <w:numId w:val="26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zasadniczą formę kształtowania zabudowy usługowej poprzez stosowanie dachów dwuspadowych lub wielospadowych;</w:t>
      </w:r>
    </w:p>
    <w:p w:rsidR="003F0F8E" w:rsidRPr="00E7284E" w:rsidRDefault="003F0F8E" w:rsidP="006F4630">
      <w:pPr>
        <w:pStyle w:val="paragraf"/>
        <w:numPr>
          <w:ilvl w:val="0"/>
          <w:numId w:val="26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color w:val="000000" w:themeColor="text1"/>
          <w:szCs w:val="24"/>
        </w:rPr>
        <w:t>zakaz stosowania jaskrawej, kontrastowej kolorystyki dachów budynków, w szczególności wszelkich odcieni kolorów: niebieskiego, turkusowego, seledynowego, fioletowego, żółtego, różowego, itp.;</w:t>
      </w:r>
    </w:p>
    <w:p w:rsidR="003F0F8E" w:rsidRPr="00E7284E" w:rsidRDefault="003F0F8E" w:rsidP="006F4630">
      <w:pPr>
        <w:pStyle w:val="paragraf"/>
        <w:numPr>
          <w:ilvl w:val="0"/>
          <w:numId w:val="26"/>
        </w:numPr>
        <w:spacing w:before="0" w:after="120"/>
        <w:rPr>
          <w:color w:val="000000" w:themeColor="text1"/>
          <w:szCs w:val="24"/>
        </w:rPr>
      </w:pPr>
      <w:r w:rsidRPr="00E7284E">
        <w:rPr>
          <w:rFonts w:eastAsiaTheme="minorHAnsi"/>
          <w:color w:val="000000" w:themeColor="text1"/>
          <w:szCs w:val="24"/>
          <w:lang w:eastAsia="en-US"/>
        </w:rPr>
        <w:t>nakaz stosowania na elewacjach wypraw tynkarskich w nieagresywnej kolorystyce, dopuszcza się stosowanie okładzin z naturalnego kamienia lub jego imitacji w układzie regularnym, ewentualnie paneli</w:t>
      </w:r>
      <w:r w:rsidRPr="00E7284E">
        <w:rPr>
          <w:color w:val="000000" w:themeColor="text1"/>
          <w:szCs w:val="24"/>
        </w:rPr>
        <w:t xml:space="preserve"> </w:t>
      </w:r>
      <w:r w:rsidRPr="00E7284E">
        <w:rPr>
          <w:rFonts w:eastAsiaTheme="minorHAnsi"/>
          <w:color w:val="000000" w:themeColor="text1"/>
          <w:szCs w:val="24"/>
          <w:lang w:eastAsia="en-US"/>
        </w:rPr>
        <w:t>szklanych lub ceramicznych;</w:t>
      </w:r>
    </w:p>
    <w:p w:rsidR="003F0F8E" w:rsidRPr="00E7284E" w:rsidRDefault="003F0F8E" w:rsidP="006F4630">
      <w:pPr>
        <w:pStyle w:val="paragraf"/>
        <w:numPr>
          <w:ilvl w:val="0"/>
          <w:numId w:val="26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Fonts w:eastAsiaTheme="minorHAnsi"/>
          <w:color w:val="000000" w:themeColor="text1"/>
          <w:szCs w:val="24"/>
          <w:lang w:eastAsia="en-US"/>
        </w:rPr>
        <w:t>zakaz wykończenia elewacji blachą trapezową i falistą oraz panelami z tworzyw PCV;</w:t>
      </w:r>
    </w:p>
    <w:p w:rsidR="003F0F8E" w:rsidRPr="00E7284E" w:rsidRDefault="003F0F8E" w:rsidP="006F4630">
      <w:pPr>
        <w:pStyle w:val="paragraf"/>
        <w:numPr>
          <w:ilvl w:val="0"/>
          <w:numId w:val="26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maksymalną wysokość zabudowy zgodnie z ustaleniami szczegółowymi zawartymi w Rozdziale 3;</w:t>
      </w:r>
    </w:p>
    <w:p w:rsidR="003F0F8E" w:rsidRPr="00E7284E" w:rsidRDefault="003F0F8E" w:rsidP="006F4630">
      <w:pPr>
        <w:pStyle w:val="paragraf"/>
        <w:numPr>
          <w:ilvl w:val="0"/>
          <w:numId w:val="26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 xml:space="preserve">nakaz cofnięcia o min. 2 m w stosunku do elewacji budynku: pomieszczeń technicznych, urządzeń infrastruktury technicznej lub ich obudowy przy sytuowaniu ich na dachu; </w:t>
      </w:r>
    </w:p>
    <w:p w:rsidR="003F0F8E" w:rsidRPr="00E7284E" w:rsidRDefault="003F0F8E" w:rsidP="006F4630">
      <w:pPr>
        <w:pStyle w:val="paragraf"/>
        <w:numPr>
          <w:ilvl w:val="0"/>
          <w:numId w:val="26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noProof w:val="0"/>
          <w:color w:val="000000" w:themeColor="text1"/>
          <w:szCs w:val="24"/>
        </w:rPr>
        <w:t>nakaz zapewnienia dostępności terenów, budynków i urządzeń dla osób niepełnosprawnych i starszych oraz zabezpieczenia przed powodzią, suszą i pożarem.</w:t>
      </w:r>
      <w:r w:rsidRPr="00E7284E">
        <w:rPr>
          <w:rStyle w:val="fontstyle01"/>
          <w:color w:val="000000" w:themeColor="text1"/>
          <w:sz w:val="24"/>
          <w:szCs w:val="24"/>
        </w:rPr>
        <w:t xml:space="preserve"> </w:t>
      </w:r>
    </w:p>
    <w:p w:rsidR="003F0F8E" w:rsidRPr="00E7284E" w:rsidRDefault="003F0F8E" w:rsidP="006F4630">
      <w:pPr>
        <w:pStyle w:val="paragraf"/>
        <w:spacing w:before="0" w:after="120"/>
        <w:ind w:left="312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W zakresie zasad ochrony środowiska, przyrody i krajobrazu  ustala się:</w:t>
      </w:r>
    </w:p>
    <w:p w:rsidR="003F0F8E" w:rsidRPr="00E7284E" w:rsidRDefault="003F0F8E" w:rsidP="006F4630">
      <w:pPr>
        <w:pStyle w:val="paragraf"/>
        <w:numPr>
          <w:ilvl w:val="0"/>
          <w:numId w:val="44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podstawą ustaleń planu jest zasada zrównoważonego rozwoju rozumiana zgodnie z przepisami odrębnymi z zakresu ochrony środowiska, realizowana po</w:t>
      </w:r>
      <w:r w:rsidR="00EB15F3" w:rsidRPr="00E7284E">
        <w:rPr>
          <w:rStyle w:val="fontstyle01"/>
          <w:color w:val="000000" w:themeColor="text1"/>
          <w:sz w:val="24"/>
          <w:szCs w:val="24"/>
        </w:rPr>
        <w:t>przez nastę</w:t>
      </w:r>
      <w:r w:rsidRPr="00E7284E">
        <w:rPr>
          <w:rStyle w:val="fontstyle01"/>
          <w:color w:val="000000" w:themeColor="text1"/>
          <w:sz w:val="24"/>
          <w:szCs w:val="24"/>
        </w:rPr>
        <w:t>pujące działania:</w:t>
      </w:r>
    </w:p>
    <w:p w:rsidR="003F0F8E" w:rsidRPr="00E7284E" w:rsidRDefault="003F0F8E" w:rsidP="006F4630">
      <w:pPr>
        <w:pStyle w:val="paragraf"/>
        <w:numPr>
          <w:ilvl w:val="0"/>
          <w:numId w:val="84"/>
        </w:numPr>
        <w:spacing w:before="0" w:after="120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>korzystanie i ochronę wód – zgodnie z przepisami odrębnymi;</w:t>
      </w:r>
    </w:p>
    <w:p w:rsidR="00002F40" w:rsidRPr="00E7284E" w:rsidRDefault="00002F40" w:rsidP="006F4630">
      <w:pPr>
        <w:pStyle w:val="paragraf"/>
        <w:numPr>
          <w:ilvl w:val="0"/>
          <w:numId w:val="84"/>
        </w:numPr>
        <w:spacing w:before="0" w:after="120"/>
        <w:rPr>
          <w:color w:val="000000" w:themeColor="text1"/>
          <w:szCs w:val="24"/>
        </w:rPr>
      </w:pPr>
      <w:r w:rsidRPr="00E7284E">
        <w:rPr>
          <w:rFonts w:eastAsiaTheme="minorHAnsi"/>
          <w:color w:val="000000" w:themeColor="text1"/>
          <w:szCs w:val="24"/>
          <w:lang w:eastAsia="en-US"/>
        </w:rPr>
        <w:t>w zagospodarowaniu terenów stosowa</w:t>
      </w:r>
      <w:r w:rsidR="00FE6657">
        <w:rPr>
          <w:rFonts w:eastAsiaTheme="minorHAnsi"/>
          <w:color w:val="000000" w:themeColor="text1"/>
          <w:szCs w:val="24"/>
          <w:lang w:eastAsia="en-US"/>
        </w:rPr>
        <w:t>nie</w:t>
      </w:r>
      <w:r w:rsidR="0036117B">
        <w:rPr>
          <w:rFonts w:eastAsiaTheme="minorHAnsi"/>
          <w:color w:val="000000" w:themeColor="text1"/>
          <w:szCs w:val="24"/>
          <w:lang w:eastAsia="en-US"/>
        </w:rPr>
        <w:t xml:space="preserve"> norm</w:t>
      </w:r>
      <w:r w:rsidRPr="00E7284E">
        <w:rPr>
          <w:rFonts w:eastAsiaTheme="minorHAnsi"/>
          <w:color w:val="000000" w:themeColor="text1"/>
          <w:szCs w:val="24"/>
          <w:lang w:eastAsia="en-US"/>
        </w:rPr>
        <w:t xml:space="preserve"> dopuszczalnych poziomów hałasu</w:t>
      </w:r>
      <w:r w:rsidRPr="00E7284E">
        <w:rPr>
          <w:color w:val="000000" w:themeColor="text1"/>
          <w:szCs w:val="24"/>
        </w:rPr>
        <w:t xml:space="preserve"> </w:t>
      </w:r>
      <w:r w:rsidRPr="00E7284E">
        <w:rPr>
          <w:rFonts w:eastAsiaTheme="minorHAnsi"/>
          <w:color w:val="000000" w:themeColor="text1"/>
          <w:szCs w:val="24"/>
          <w:lang w:eastAsia="en-US"/>
        </w:rPr>
        <w:t xml:space="preserve">w środowisku i </w:t>
      </w:r>
      <w:r w:rsidRPr="00E7284E">
        <w:rPr>
          <w:rStyle w:val="fontstyle01"/>
          <w:color w:val="000000" w:themeColor="text1"/>
          <w:sz w:val="24"/>
          <w:szCs w:val="24"/>
        </w:rPr>
        <w:t>przestrzega</w:t>
      </w:r>
      <w:r w:rsidR="0036117B">
        <w:rPr>
          <w:rStyle w:val="fontstyle01"/>
          <w:color w:val="000000" w:themeColor="text1"/>
          <w:sz w:val="24"/>
          <w:szCs w:val="24"/>
        </w:rPr>
        <w:t>nie</w:t>
      </w:r>
      <w:r w:rsidRPr="00E7284E">
        <w:rPr>
          <w:rStyle w:val="fontstyle01"/>
          <w:color w:val="000000" w:themeColor="text1"/>
          <w:sz w:val="24"/>
          <w:szCs w:val="24"/>
        </w:rPr>
        <w:t xml:space="preserve"> wartości progowych poziomów hałasu, </w:t>
      </w:r>
      <w:r w:rsidRPr="00E7284E">
        <w:rPr>
          <w:noProof w:val="0"/>
          <w:color w:val="000000" w:themeColor="text1"/>
          <w:szCs w:val="24"/>
        </w:rPr>
        <w:lastRenderedPageBreak/>
        <w:t xml:space="preserve">natężenia pola elektrycznego i pola magnetycznego </w:t>
      </w:r>
      <w:r w:rsidRPr="00E7284E">
        <w:rPr>
          <w:rStyle w:val="fontstyle01"/>
          <w:color w:val="000000" w:themeColor="text1"/>
          <w:sz w:val="24"/>
          <w:szCs w:val="24"/>
        </w:rPr>
        <w:t>w środowisku – zgodnie z obowiązującymi przepisami odrębnymi;</w:t>
      </w:r>
      <w:r w:rsidRPr="00E7284E">
        <w:rPr>
          <w:noProof w:val="0"/>
          <w:color w:val="000000" w:themeColor="text1"/>
          <w:szCs w:val="24"/>
        </w:rPr>
        <w:t xml:space="preserve"> </w:t>
      </w:r>
    </w:p>
    <w:p w:rsidR="003F0F8E" w:rsidRPr="00E7284E" w:rsidRDefault="003F0F8E" w:rsidP="006F4630">
      <w:pPr>
        <w:pStyle w:val="paragraf"/>
        <w:numPr>
          <w:ilvl w:val="0"/>
          <w:numId w:val="84"/>
        </w:numPr>
        <w:spacing w:before="0" w:after="120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>uwzględnienie w zagospodarowaniu terenów w dostosowaniu do pełnionych funkcji realizacji infrastruktury technicznej</w:t>
      </w:r>
      <w:r w:rsidR="00EB15F3" w:rsidRPr="00E7284E">
        <w:rPr>
          <w:noProof w:val="0"/>
          <w:color w:val="000000" w:themeColor="text1"/>
          <w:szCs w:val="24"/>
        </w:rPr>
        <w:t>,</w:t>
      </w:r>
      <w:r w:rsidRPr="00E7284E">
        <w:rPr>
          <w:noProof w:val="0"/>
          <w:color w:val="000000" w:themeColor="text1"/>
          <w:szCs w:val="24"/>
        </w:rPr>
        <w:t xml:space="preserve"> ciągów pieszych, oświetlenia terenu, zieleni urządzonej i zieleni izolacyjnej, miejsc</w:t>
      </w:r>
      <w:r w:rsidR="00EB15F3" w:rsidRPr="00E7284E">
        <w:rPr>
          <w:noProof w:val="0"/>
          <w:color w:val="000000" w:themeColor="text1"/>
          <w:szCs w:val="24"/>
        </w:rPr>
        <w:t xml:space="preserve"> do parkowania</w:t>
      </w:r>
      <w:r w:rsidRPr="00E7284E">
        <w:rPr>
          <w:noProof w:val="0"/>
          <w:color w:val="000000" w:themeColor="text1"/>
          <w:szCs w:val="24"/>
        </w:rPr>
        <w:t xml:space="preserve"> oraz obiektów małej architektury, urządzeń służących do utrzymania porządku;</w:t>
      </w:r>
    </w:p>
    <w:p w:rsidR="003F0F8E" w:rsidRPr="00E7284E" w:rsidRDefault="003F0F8E" w:rsidP="006F4630">
      <w:pPr>
        <w:pStyle w:val="paragraf"/>
        <w:numPr>
          <w:ilvl w:val="0"/>
          <w:numId w:val="84"/>
        </w:numPr>
        <w:spacing w:before="0" w:after="120"/>
        <w:rPr>
          <w:color w:val="000000" w:themeColor="text1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nakaz zapewnienia minimalnego udziału procentowego powierzchni biologicznie czynnej w odniesieniu do powierzchni działki budowlanej zgodnie z ustaleniami szczegółowymi dla poszczególnych terenów zawartymi w  Rozdziale 3;</w:t>
      </w:r>
    </w:p>
    <w:p w:rsidR="003F0F8E" w:rsidRPr="00E7284E" w:rsidRDefault="003F0F8E" w:rsidP="006F4630">
      <w:pPr>
        <w:pStyle w:val="paragraf"/>
        <w:numPr>
          <w:ilvl w:val="0"/>
          <w:numId w:val="84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wprowadzenie pasów zieleni izolacyjnej od strony  dróg  publicznych w formie zieleni ograniczającej rozprzestrzenianie się hałasu i wibracji w bezpośrednim sąsiedztwie terenów usługowych</w:t>
      </w:r>
      <w:r w:rsidR="00EB15F3" w:rsidRPr="00E7284E">
        <w:rPr>
          <w:color w:val="000000" w:themeColor="text1"/>
          <w:szCs w:val="24"/>
        </w:rPr>
        <w:t xml:space="preserve"> o szerokości w zależności od uciąźliwości  ustalonej w projekcie budowlanym</w:t>
      </w:r>
      <w:r w:rsidRPr="00E7284E">
        <w:rPr>
          <w:color w:val="000000" w:themeColor="text1"/>
          <w:szCs w:val="24"/>
        </w:rPr>
        <w:t xml:space="preserve">;  </w:t>
      </w:r>
    </w:p>
    <w:p w:rsidR="003F0F8E" w:rsidRPr="00E7284E" w:rsidRDefault="003F0F8E" w:rsidP="006F4630">
      <w:pPr>
        <w:pStyle w:val="paragraf"/>
        <w:numPr>
          <w:ilvl w:val="0"/>
          <w:numId w:val="84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zakaz tworzenia składowisk wszelkich rodzajów odpadów, za wyjątkiem odpadów technologicznych, z zachowaniem zasad gospodarki odpadami oraz zgodnie z przepisami szczególnymi i gminnymi;</w:t>
      </w:r>
    </w:p>
    <w:p w:rsidR="00EB15F3" w:rsidRPr="00E7284E" w:rsidRDefault="00EB15F3" w:rsidP="006F4630">
      <w:pPr>
        <w:pStyle w:val="paragraf"/>
        <w:numPr>
          <w:ilvl w:val="0"/>
          <w:numId w:val="84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color w:val="000000" w:themeColor="text1"/>
          <w:szCs w:val="24"/>
        </w:rPr>
        <w:t>gromadzenie i składowanie odpadów stałych w miejscach do tego przeznaczonych, zgodnie z przepisami odrębnymi;</w:t>
      </w:r>
    </w:p>
    <w:p w:rsidR="003F0F8E" w:rsidRPr="00E7284E" w:rsidRDefault="003F0F8E" w:rsidP="006F4630">
      <w:pPr>
        <w:pStyle w:val="paragraf"/>
        <w:numPr>
          <w:ilvl w:val="0"/>
          <w:numId w:val="84"/>
        </w:numPr>
        <w:spacing w:before="0" w:after="120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>zakaz prowadzenia działalności w zakresie odzysku, unieszkodliwiania, termicznego przekształcania, składowania i transportu odpadów;</w:t>
      </w:r>
    </w:p>
    <w:p w:rsidR="003F0F8E" w:rsidRPr="00E7284E" w:rsidRDefault="003F0F8E" w:rsidP="006F4630">
      <w:pPr>
        <w:pStyle w:val="paragraf"/>
        <w:numPr>
          <w:ilvl w:val="0"/>
          <w:numId w:val="84"/>
        </w:numPr>
        <w:spacing w:before="0" w:after="120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>zakaz wprowadzania jakichkolwiek nieoczyszczonych ścieków do gruntu i wód powierzchniowych;</w:t>
      </w:r>
    </w:p>
    <w:p w:rsidR="003F0F8E" w:rsidRPr="00E7284E" w:rsidRDefault="003F0F8E" w:rsidP="006F4630">
      <w:pPr>
        <w:pStyle w:val="paragraf"/>
        <w:numPr>
          <w:ilvl w:val="0"/>
          <w:numId w:val="84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 xml:space="preserve">stosowanie indywidualnych źródeł ciepła spełniających wymagania przepisów odrębnych w zakresie emisji zanieczyszczeń do </w:t>
      </w:r>
      <w:r w:rsidR="00002F40" w:rsidRPr="00E7284E">
        <w:rPr>
          <w:color w:val="000000" w:themeColor="text1"/>
          <w:szCs w:val="24"/>
        </w:rPr>
        <w:t>powietrza,</w:t>
      </w:r>
      <w:r w:rsidRPr="00E7284E">
        <w:rPr>
          <w:color w:val="000000" w:themeColor="text1"/>
          <w:szCs w:val="24"/>
        </w:rPr>
        <w:t xml:space="preserve"> takich jak: energia elektryczna, słoneczna, pompy ciepła lub źródła ciepła niskoemisyjne, wykorzystujące olej opałowy, gaz, biomasę, itp.;</w:t>
      </w:r>
    </w:p>
    <w:p w:rsidR="007943ED" w:rsidRPr="00E7284E" w:rsidRDefault="007943ED" w:rsidP="006F4630">
      <w:pPr>
        <w:pStyle w:val="paragraf"/>
        <w:numPr>
          <w:ilvl w:val="0"/>
          <w:numId w:val="84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 xml:space="preserve">na terenie </w:t>
      </w:r>
      <w:r w:rsidR="00002F40" w:rsidRPr="00E7284E">
        <w:rPr>
          <w:rStyle w:val="fontstyle01"/>
          <w:color w:val="000000" w:themeColor="text1"/>
          <w:sz w:val="24"/>
          <w:szCs w:val="24"/>
        </w:rPr>
        <w:t xml:space="preserve"> </w:t>
      </w:r>
      <w:r w:rsidR="003F0F8E" w:rsidRPr="00E7284E">
        <w:rPr>
          <w:rStyle w:val="fontstyle01"/>
          <w:color w:val="000000" w:themeColor="text1"/>
          <w:sz w:val="24"/>
          <w:szCs w:val="24"/>
        </w:rPr>
        <w:t>oznaczon</w:t>
      </w:r>
      <w:r w:rsidR="00002F40" w:rsidRPr="00E7284E">
        <w:rPr>
          <w:rStyle w:val="fontstyle01"/>
          <w:color w:val="000000" w:themeColor="text1"/>
          <w:sz w:val="24"/>
          <w:szCs w:val="24"/>
        </w:rPr>
        <w:t>y</w:t>
      </w:r>
      <w:r w:rsidRPr="00E7284E">
        <w:rPr>
          <w:rStyle w:val="fontstyle01"/>
          <w:color w:val="000000" w:themeColor="text1"/>
          <w:sz w:val="24"/>
          <w:szCs w:val="24"/>
        </w:rPr>
        <w:t>m</w:t>
      </w:r>
      <w:r w:rsidR="003F0F8E" w:rsidRPr="00E7284E">
        <w:rPr>
          <w:rStyle w:val="fontstyle01"/>
          <w:color w:val="000000" w:themeColor="text1"/>
          <w:sz w:val="24"/>
          <w:szCs w:val="24"/>
        </w:rPr>
        <w:t xml:space="preserve"> </w:t>
      </w:r>
      <w:r w:rsidRPr="00E7284E">
        <w:rPr>
          <w:rStyle w:val="fontstyle01"/>
          <w:color w:val="000000" w:themeColor="text1"/>
          <w:sz w:val="24"/>
          <w:szCs w:val="24"/>
        </w:rPr>
        <w:t xml:space="preserve"> </w:t>
      </w:r>
      <w:r w:rsidR="003F0F8E" w:rsidRPr="00E7284E">
        <w:rPr>
          <w:rStyle w:val="fontstyle01"/>
          <w:color w:val="000000" w:themeColor="text1"/>
          <w:sz w:val="24"/>
          <w:szCs w:val="24"/>
        </w:rPr>
        <w:t>na rysunku planu sy</w:t>
      </w:r>
      <w:r w:rsidRPr="00E7284E">
        <w:rPr>
          <w:rStyle w:val="fontstyle01"/>
          <w:color w:val="000000" w:themeColor="text1"/>
          <w:sz w:val="24"/>
          <w:szCs w:val="24"/>
        </w:rPr>
        <w:t xml:space="preserve">mbolem </w:t>
      </w:r>
      <w:r w:rsidR="003F0F8E" w:rsidRPr="00E7284E">
        <w:rPr>
          <w:rStyle w:val="fontstyle01"/>
          <w:color w:val="000000" w:themeColor="text1"/>
          <w:sz w:val="24"/>
          <w:szCs w:val="24"/>
        </w:rPr>
        <w:t>1UT</w:t>
      </w:r>
      <w:r w:rsidRPr="00E7284E">
        <w:rPr>
          <w:rStyle w:val="fontstyle01"/>
          <w:color w:val="000000" w:themeColor="text1"/>
          <w:sz w:val="24"/>
          <w:szCs w:val="24"/>
        </w:rPr>
        <w:t xml:space="preserve"> </w:t>
      </w:r>
      <w:r w:rsidR="003F0F8E" w:rsidRPr="00E7284E">
        <w:rPr>
          <w:rFonts w:eastAsiaTheme="minorHAnsi"/>
          <w:color w:val="000000" w:themeColor="text1"/>
          <w:szCs w:val="24"/>
          <w:lang w:eastAsia="en-US"/>
        </w:rPr>
        <w:t xml:space="preserve">dopuszcza się rozmieszczanie urządzeń </w:t>
      </w:r>
      <w:r w:rsidR="003F0F8E" w:rsidRPr="00E7284E">
        <w:rPr>
          <w:rStyle w:val="fontstyle01"/>
          <w:color w:val="000000" w:themeColor="text1"/>
          <w:sz w:val="24"/>
          <w:szCs w:val="24"/>
        </w:rPr>
        <w:t xml:space="preserve">wytwarzających energię z odnawialnych źródeł energii o mocy nie przekraczającej 100 kW wraz ze strefą ochronną związaną z ograniczeniami w zabudowie oraz zagospodarowaniu i użytkowaniu terenu, </w:t>
      </w:r>
      <w:r w:rsidR="003F0F8E" w:rsidRPr="00E7284E">
        <w:rPr>
          <w:rFonts w:eastAsiaTheme="minorHAnsi"/>
          <w:color w:val="000000" w:themeColor="text1"/>
          <w:szCs w:val="24"/>
          <w:lang w:eastAsia="en-US"/>
        </w:rPr>
        <w:t>przy wykluczeniu urządzeń wytwarzających energię</w:t>
      </w:r>
      <w:r w:rsidR="003F0F8E" w:rsidRPr="00E7284E">
        <w:rPr>
          <w:color w:val="000000" w:themeColor="text1"/>
          <w:szCs w:val="24"/>
        </w:rPr>
        <w:t xml:space="preserve"> </w:t>
      </w:r>
      <w:r w:rsidR="003F0F8E" w:rsidRPr="00E7284E">
        <w:rPr>
          <w:rFonts w:eastAsiaTheme="minorHAnsi"/>
          <w:color w:val="000000" w:themeColor="text1"/>
          <w:szCs w:val="24"/>
          <w:lang w:eastAsia="en-US"/>
        </w:rPr>
        <w:t>z wykorzystaniem siły wiatru (turbin wiatrowych)</w:t>
      </w:r>
      <w:r w:rsidR="003F0F8E" w:rsidRPr="00E7284E">
        <w:rPr>
          <w:rStyle w:val="fontstyle01"/>
          <w:color w:val="000000" w:themeColor="text1"/>
          <w:sz w:val="24"/>
          <w:szCs w:val="24"/>
        </w:rPr>
        <w:t>, a strefa ochronna nie</w:t>
      </w:r>
      <w:r w:rsidR="00002F40" w:rsidRPr="00E7284E">
        <w:rPr>
          <w:rStyle w:val="fontstyle01"/>
          <w:color w:val="000000" w:themeColor="text1"/>
          <w:sz w:val="24"/>
          <w:szCs w:val="24"/>
        </w:rPr>
        <w:t xml:space="preserve"> może przekraczać granic terenu będącego w dyspozycji inwestora;  </w:t>
      </w:r>
    </w:p>
    <w:p w:rsidR="003F0F8E" w:rsidRPr="00E7284E" w:rsidRDefault="007943ED" w:rsidP="006F4630">
      <w:pPr>
        <w:pStyle w:val="paragraf"/>
        <w:numPr>
          <w:ilvl w:val="0"/>
          <w:numId w:val="84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  <w:lang w:eastAsia="ar-SA"/>
        </w:rPr>
        <w:t xml:space="preserve">nakaz ochrony użytkowników drogi krajowej </w:t>
      </w:r>
      <w:r w:rsidR="00DF50B4" w:rsidRPr="00E7284E">
        <w:rPr>
          <w:color w:val="000000" w:themeColor="text1"/>
          <w:szCs w:val="24"/>
          <w:lang w:eastAsia="ar-SA"/>
        </w:rPr>
        <w:t xml:space="preserve">nr 8 </w:t>
      </w:r>
      <w:r w:rsidRPr="00E7284E">
        <w:rPr>
          <w:color w:val="000000" w:themeColor="text1"/>
          <w:szCs w:val="24"/>
          <w:lang w:eastAsia="ar-SA"/>
        </w:rPr>
        <w:t xml:space="preserve">przed </w:t>
      </w:r>
      <w:r w:rsidRPr="00E7284E">
        <w:rPr>
          <w:color w:val="000000" w:themeColor="text1"/>
          <w:szCs w:val="24"/>
        </w:rPr>
        <w:t>olśnieniem i odbiciami światła słonecznego lub samochodowego od paneli fotowoltaicznych poprzez zastosowanie odpowiednich zabezpieczeń technicznych, np. powłok antyrefleksyjnych;</w:t>
      </w:r>
    </w:p>
    <w:p w:rsidR="003F0F8E" w:rsidRPr="00E7284E" w:rsidRDefault="003F0F8E" w:rsidP="006F4630">
      <w:pPr>
        <w:pStyle w:val="paragraf"/>
        <w:numPr>
          <w:ilvl w:val="0"/>
          <w:numId w:val="84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stosowane technologie winny spełniać wymagania przepisów odrębnych w zakresie emisji zanieczyszczeń do powietrza i odprowadzanych ścieków;</w:t>
      </w:r>
    </w:p>
    <w:p w:rsidR="003F0F8E" w:rsidRPr="00E7284E" w:rsidRDefault="003F0F8E" w:rsidP="006F4630">
      <w:pPr>
        <w:pStyle w:val="paragraf"/>
        <w:numPr>
          <w:ilvl w:val="0"/>
          <w:numId w:val="84"/>
        </w:numPr>
        <w:spacing w:before="0" w:after="120"/>
        <w:rPr>
          <w:color w:val="000000" w:themeColor="text1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 xml:space="preserve">zakaz lokalizacji przedsięwzięć mogących zawsze znacząco oddziaływać na środowisko, z wyjątkiem inwestycji celu publicznego z zakresu infrastruktury technicznej i komunikacyjnej, </w:t>
      </w:r>
      <w:r w:rsidRPr="00E7284E">
        <w:rPr>
          <w:rFonts w:eastAsiaTheme="minorHAnsi"/>
          <w:color w:val="000000" w:themeColor="text1"/>
          <w:szCs w:val="24"/>
          <w:lang w:eastAsia="en-US"/>
        </w:rPr>
        <w:t xml:space="preserve">jeżeli ich lokalizacja jest zgodna z przepisami odrębnymi z zakresu: prawa budowlanego, prawa ochrony środowiska, </w:t>
      </w:r>
      <w:r w:rsidRPr="00E7284E">
        <w:rPr>
          <w:rFonts w:eastAsiaTheme="minorHAnsi"/>
          <w:color w:val="000000" w:themeColor="text1"/>
          <w:szCs w:val="24"/>
          <w:lang w:eastAsia="en-US"/>
        </w:rPr>
        <w:lastRenderedPageBreak/>
        <w:t>wspierania rozwoju usług i sieci telekomunikacyjnych oraz</w:t>
      </w:r>
      <w:r w:rsidRPr="00E7284E">
        <w:rPr>
          <w:color w:val="000000" w:themeColor="text1"/>
          <w:szCs w:val="24"/>
        </w:rPr>
        <w:t xml:space="preserve"> </w:t>
      </w:r>
      <w:r w:rsidRPr="00E7284E">
        <w:rPr>
          <w:rFonts w:eastAsiaTheme="minorHAnsi"/>
          <w:color w:val="000000" w:themeColor="text1"/>
          <w:szCs w:val="24"/>
          <w:lang w:eastAsia="en-US"/>
        </w:rPr>
        <w:t>z ustaleniami planu;</w:t>
      </w:r>
    </w:p>
    <w:p w:rsidR="003F0F8E" w:rsidRPr="00E7284E" w:rsidRDefault="003F0F8E" w:rsidP="006F4630">
      <w:pPr>
        <w:pStyle w:val="paragraf"/>
        <w:numPr>
          <w:ilvl w:val="0"/>
          <w:numId w:val="84"/>
        </w:numPr>
        <w:spacing w:before="0" w:after="120"/>
        <w:rPr>
          <w:color w:val="000000" w:themeColor="text1"/>
          <w:szCs w:val="24"/>
        </w:rPr>
      </w:pPr>
      <w:r w:rsidRPr="00E7284E">
        <w:rPr>
          <w:rFonts w:eastAsiaTheme="minorHAnsi"/>
          <w:color w:val="000000" w:themeColor="text1"/>
          <w:szCs w:val="24"/>
          <w:lang w:eastAsia="en-US"/>
        </w:rPr>
        <w:t xml:space="preserve">na obszarze objętym planem nakazuje się, aby wszelkie </w:t>
      </w:r>
      <w:r w:rsidR="00002F40" w:rsidRPr="00E7284E">
        <w:rPr>
          <w:rFonts w:eastAsiaTheme="minorHAnsi"/>
          <w:color w:val="000000" w:themeColor="text1"/>
          <w:szCs w:val="24"/>
          <w:lang w:eastAsia="en-US"/>
        </w:rPr>
        <w:t xml:space="preserve">wytwarzane </w:t>
      </w:r>
      <w:r w:rsidRPr="00E7284E">
        <w:rPr>
          <w:rFonts w:eastAsiaTheme="minorHAnsi"/>
          <w:color w:val="000000" w:themeColor="text1"/>
          <w:szCs w:val="24"/>
          <w:lang w:eastAsia="en-US"/>
        </w:rPr>
        <w:t>uciążliwości zamykały się na terenie działki budowlanej, na jakiej są wytwarzane i do której inwestor posiada</w:t>
      </w:r>
      <w:r w:rsidRPr="00E7284E">
        <w:rPr>
          <w:color w:val="000000" w:themeColor="text1"/>
          <w:szCs w:val="24"/>
        </w:rPr>
        <w:t xml:space="preserve"> </w:t>
      </w:r>
      <w:r w:rsidRPr="00E7284E">
        <w:rPr>
          <w:rFonts w:eastAsiaTheme="minorHAnsi"/>
          <w:color w:val="000000" w:themeColor="text1"/>
          <w:szCs w:val="24"/>
          <w:lang w:eastAsia="en-US"/>
        </w:rPr>
        <w:t>tytuł prawny;</w:t>
      </w:r>
    </w:p>
    <w:p w:rsidR="003F0F8E" w:rsidRPr="00E7284E" w:rsidRDefault="003F0F8E" w:rsidP="006F4630">
      <w:pPr>
        <w:pStyle w:val="paragraf"/>
        <w:numPr>
          <w:ilvl w:val="0"/>
          <w:numId w:val="44"/>
        </w:numPr>
        <w:spacing w:before="0" w:after="120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 xml:space="preserve">na obszarze objętym planem ustanowiono następujące formy ochrony przyrody: </w:t>
      </w:r>
    </w:p>
    <w:p w:rsidR="003F0F8E" w:rsidRPr="00E7284E" w:rsidRDefault="003F0F8E" w:rsidP="006F4630">
      <w:pPr>
        <w:pStyle w:val="paragraf"/>
        <w:numPr>
          <w:ilvl w:val="0"/>
          <w:numId w:val="52"/>
        </w:numPr>
        <w:spacing w:before="0" w:after="120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 xml:space="preserve">obszar specjalnej ochrony ptaków Natura 2000 „Puszcza Augustowska” (kod obszaru PLB200002) utworzony na podstawie  Rozporządzenia Ministra Środowiska z dnia 12 stycznia 2011 roku w sprawie obszarów specjalnej ochrony ptaków (Dz. U. </w:t>
      </w:r>
      <w:r w:rsidR="0036117B">
        <w:rPr>
          <w:noProof w:val="0"/>
          <w:color w:val="000000" w:themeColor="text1"/>
          <w:szCs w:val="24"/>
        </w:rPr>
        <w:t xml:space="preserve">z 2011 r. </w:t>
      </w:r>
      <w:r w:rsidRPr="00E7284E">
        <w:rPr>
          <w:noProof w:val="0"/>
          <w:color w:val="000000" w:themeColor="text1"/>
          <w:szCs w:val="24"/>
        </w:rPr>
        <w:t>Nr 25, poz. 133);</w:t>
      </w:r>
    </w:p>
    <w:p w:rsidR="003F0F8E" w:rsidRPr="00E7284E" w:rsidRDefault="003F0F8E" w:rsidP="006F4630">
      <w:pPr>
        <w:pStyle w:val="paragraf"/>
        <w:numPr>
          <w:ilvl w:val="0"/>
          <w:numId w:val="52"/>
        </w:numPr>
        <w:spacing w:before="0" w:after="120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 xml:space="preserve">Obszar Chronionego Krajobrazu „Dolina Biebrzy” – utworzony na mocy </w:t>
      </w:r>
      <w:r w:rsidRPr="00E7284E">
        <w:rPr>
          <w:rStyle w:val="fontstyle01"/>
          <w:color w:val="000000" w:themeColor="text1"/>
          <w:sz w:val="24"/>
          <w:szCs w:val="24"/>
        </w:rPr>
        <w:t>uchwały nr XII/93/15 Sejmiku Województwa Podlaskiego z dnia</w:t>
      </w:r>
      <w:r w:rsidRPr="00E7284E">
        <w:rPr>
          <w:color w:val="000000" w:themeColor="text1"/>
          <w:szCs w:val="24"/>
        </w:rPr>
        <w:t xml:space="preserve"> </w:t>
      </w:r>
      <w:r w:rsidRPr="00E7284E">
        <w:rPr>
          <w:rStyle w:val="fontstyle01"/>
          <w:color w:val="000000" w:themeColor="text1"/>
          <w:sz w:val="24"/>
          <w:szCs w:val="24"/>
        </w:rPr>
        <w:t xml:space="preserve">26 czerwca 2015 r. </w:t>
      </w:r>
      <w:r w:rsidRPr="00E7284E">
        <w:rPr>
          <w:color w:val="000000" w:themeColor="text1"/>
          <w:szCs w:val="24"/>
        </w:rPr>
        <w:t xml:space="preserve">w sprawie wyznaczenia Obszaru Chronionego Krajobrazu „Dolina Biebrzy” </w:t>
      </w:r>
      <w:r w:rsidRPr="00E7284E">
        <w:rPr>
          <w:rStyle w:val="fontstyle01"/>
          <w:color w:val="000000" w:themeColor="text1"/>
          <w:sz w:val="24"/>
          <w:szCs w:val="24"/>
        </w:rPr>
        <w:t xml:space="preserve">(Dz. Urz. Województwa Podlaskiego z 2015 r. poz. 2121, zm. z 2018 r. poz. 5415); </w:t>
      </w:r>
    </w:p>
    <w:p w:rsidR="003F0F8E" w:rsidRPr="00E7284E" w:rsidRDefault="000B1A71" w:rsidP="006F4630">
      <w:pPr>
        <w:pStyle w:val="paragraf"/>
        <w:numPr>
          <w:ilvl w:val="0"/>
          <w:numId w:val="44"/>
        </w:numPr>
        <w:spacing w:before="0" w:after="120"/>
        <w:rPr>
          <w:color w:val="000000" w:themeColor="text1"/>
          <w:szCs w:val="24"/>
        </w:rPr>
      </w:pPr>
      <w:r>
        <w:rPr>
          <w:noProof w:val="0"/>
          <w:color w:val="000000" w:themeColor="text1"/>
          <w:szCs w:val="24"/>
        </w:rPr>
        <w:t xml:space="preserve">w obszarze, o którym </w:t>
      </w:r>
      <w:r w:rsidR="003F0F8E" w:rsidRPr="00E7284E">
        <w:rPr>
          <w:noProof w:val="0"/>
          <w:color w:val="000000" w:themeColor="text1"/>
          <w:szCs w:val="24"/>
        </w:rPr>
        <w:t xml:space="preserve">mowa w pkt 2 lit. a </w:t>
      </w:r>
      <w:r w:rsidR="00F87071" w:rsidRPr="00E7284E">
        <w:rPr>
          <w:noProof w:val="0"/>
          <w:color w:val="000000" w:themeColor="text1"/>
          <w:szCs w:val="24"/>
        </w:rPr>
        <w:t xml:space="preserve"> zabrania się </w:t>
      </w:r>
      <w:r w:rsidR="00F87071" w:rsidRPr="00E7284E">
        <w:rPr>
          <w:color w:val="000000" w:themeColor="text1"/>
          <w:szCs w:val="24"/>
        </w:rPr>
        <w:t>z zastrzeżeniem art. 34</w:t>
      </w:r>
      <w:r w:rsidR="00662473" w:rsidRPr="00E7284E">
        <w:rPr>
          <w:color w:val="000000" w:themeColor="text1"/>
          <w:szCs w:val="24"/>
        </w:rPr>
        <w:t xml:space="preserve"> ustawy o ochronie przyrody</w:t>
      </w:r>
      <w:r w:rsidR="00F87071" w:rsidRPr="00E7284E">
        <w:rPr>
          <w:color w:val="000000" w:themeColor="text1"/>
          <w:szCs w:val="24"/>
        </w:rPr>
        <w:t>, podejmowania działań mogących, osobno lub w połączeniu z innymi działaniami, znacząco negatywnie oddziaływać na cele ochrony obszaru Natura 2000, w tym w szczególności:</w:t>
      </w:r>
    </w:p>
    <w:p w:rsidR="00662473" w:rsidRPr="00E7284E" w:rsidRDefault="00662473" w:rsidP="006F4630">
      <w:pPr>
        <w:pStyle w:val="paragraf"/>
        <w:numPr>
          <w:ilvl w:val="0"/>
          <w:numId w:val="62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pogorszyć stan siedlisk przyrodniczych lub siedlisk gatunków roślin i zwierząt, dla których ochrony wyznaczono obszar Natura 2000 lub</w:t>
      </w:r>
    </w:p>
    <w:p w:rsidR="00662473" w:rsidRPr="00E7284E" w:rsidRDefault="00662473" w:rsidP="006F4630">
      <w:pPr>
        <w:pStyle w:val="paragraf"/>
        <w:numPr>
          <w:ilvl w:val="0"/>
          <w:numId w:val="62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wpłynąć negatywnie na gatunki, dla których ochrony został wyznaczony obszar Natura 2000, lub</w:t>
      </w:r>
    </w:p>
    <w:p w:rsidR="00662473" w:rsidRPr="00E7284E" w:rsidRDefault="00662473" w:rsidP="006F4630">
      <w:pPr>
        <w:pStyle w:val="paragraf"/>
        <w:numPr>
          <w:ilvl w:val="0"/>
          <w:numId w:val="62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pogorszyć integralność obszaru Natura 2000 lub jego powiązania z innymi obszarami.</w:t>
      </w:r>
    </w:p>
    <w:p w:rsidR="003F0F8E" w:rsidRPr="00E7284E" w:rsidRDefault="003F0F8E" w:rsidP="006F4630">
      <w:pPr>
        <w:pStyle w:val="paragraf"/>
        <w:numPr>
          <w:ilvl w:val="0"/>
          <w:numId w:val="44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noProof w:val="0"/>
          <w:color w:val="000000" w:themeColor="text1"/>
          <w:szCs w:val="24"/>
        </w:rPr>
        <w:t xml:space="preserve">w obszarze, o którym  mowa w pkt 2 lit. b obowiązują zakazy i ograniczenia zawarte w uchwale </w:t>
      </w:r>
      <w:r w:rsidRPr="00E7284E">
        <w:rPr>
          <w:rStyle w:val="fontstyle01"/>
          <w:color w:val="000000" w:themeColor="text1"/>
          <w:sz w:val="24"/>
          <w:szCs w:val="24"/>
        </w:rPr>
        <w:t xml:space="preserve"> nr XII/93/15 Sejmiku Województwa Podlaskiego z dnia</w:t>
      </w:r>
      <w:r w:rsidRPr="00E7284E">
        <w:rPr>
          <w:color w:val="000000" w:themeColor="text1"/>
          <w:szCs w:val="24"/>
        </w:rPr>
        <w:t xml:space="preserve"> </w:t>
      </w:r>
      <w:r w:rsidRPr="00E7284E">
        <w:rPr>
          <w:rStyle w:val="fontstyle01"/>
          <w:color w:val="000000" w:themeColor="text1"/>
          <w:sz w:val="24"/>
          <w:szCs w:val="24"/>
        </w:rPr>
        <w:t xml:space="preserve">26 czerwca 2015 r. </w:t>
      </w:r>
      <w:r w:rsidRPr="00E7284E">
        <w:rPr>
          <w:color w:val="000000" w:themeColor="text1"/>
          <w:szCs w:val="24"/>
        </w:rPr>
        <w:t xml:space="preserve">w sprawie wyznaczenia Obszaru Chronionego Krajobrazu „Dolina Biebrzy” </w:t>
      </w:r>
      <w:r w:rsidRPr="00E7284E">
        <w:rPr>
          <w:rStyle w:val="fontstyle01"/>
          <w:color w:val="000000" w:themeColor="text1"/>
          <w:sz w:val="24"/>
          <w:szCs w:val="24"/>
        </w:rPr>
        <w:t>(Dz. Urz. Województwa Podlaskiego z 2015 r. poz. 2121, zm. z 2018 r. poz. 5415);</w:t>
      </w:r>
    </w:p>
    <w:p w:rsidR="003F0F8E" w:rsidRPr="00E7284E" w:rsidRDefault="003F0F8E" w:rsidP="006F4630">
      <w:pPr>
        <w:pStyle w:val="paragraf"/>
        <w:numPr>
          <w:ilvl w:val="0"/>
          <w:numId w:val="44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nakaz ochrony zdrowia przed negatywnym wpływem czynników szkodliwych i uciążliwych, zgodnie z przepisami odrębnymi;</w:t>
      </w:r>
    </w:p>
    <w:p w:rsidR="003F0F8E" w:rsidRPr="00E7284E" w:rsidRDefault="003F0F8E" w:rsidP="006F4630">
      <w:pPr>
        <w:pStyle w:val="paragraf"/>
        <w:numPr>
          <w:ilvl w:val="0"/>
          <w:numId w:val="44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nakaz ochrony wartości przyrodniczych i krajobrazowch występujących w obszarze planu w oparciu o przepisy odrębne dotyczące ochrony środowiska i przyrody;</w:t>
      </w:r>
    </w:p>
    <w:p w:rsidR="003F0F8E" w:rsidRPr="00E7284E" w:rsidRDefault="003F0F8E" w:rsidP="006F4630">
      <w:pPr>
        <w:pStyle w:val="paragraf"/>
        <w:numPr>
          <w:ilvl w:val="0"/>
          <w:numId w:val="44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zakaz lokalizacji zakładów stwarzających zagrożenia wystąpienia poważnej awarii przemysłowej, w szczególności zakładów o dużym lub zwiększonym ryzyku jej wystąpienia;</w:t>
      </w:r>
    </w:p>
    <w:p w:rsidR="003F0F8E" w:rsidRPr="00E7284E" w:rsidRDefault="003F0F8E" w:rsidP="006F4630">
      <w:pPr>
        <w:numPr>
          <w:ilvl w:val="0"/>
          <w:numId w:val="44"/>
        </w:numPr>
        <w:spacing w:after="120"/>
        <w:jc w:val="both"/>
        <w:rPr>
          <w:rStyle w:val="fontstyle01"/>
          <w:color w:val="000000" w:themeColor="text1"/>
          <w:sz w:val="24"/>
          <w:szCs w:val="24"/>
        </w:rPr>
      </w:pPr>
      <w:r w:rsidRPr="00E7284E">
        <w:rPr>
          <w:color w:val="000000" w:themeColor="text1"/>
          <w:sz w:val="24"/>
          <w:szCs w:val="24"/>
        </w:rPr>
        <w:t>lokalizacja obiektów o wysokości równej i większej od 50 m n.p.t. przed wydaniem decyzji o pozwoleniu na budowę wymaga zgłoszenia do Szefostwa Służby Ruchu Lotniczego SZ RP w Warszawie.</w:t>
      </w:r>
    </w:p>
    <w:p w:rsidR="003F0F8E" w:rsidRPr="00E7284E" w:rsidRDefault="003F0F8E" w:rsidP="006F4630">
      <w:pPr>
        <w:pStyle w:val="paragraf"/>
        <w:spacing w:before="0" w:after="120"/>
        <w:ind w:left="313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 xml:space="preserve">W zakresie </w:t>
      </w:r>
      <w:r w:rsidR="00CA3FE5" w:rsidRPr="00E7284E">
        <w:rPr>
          <w:rStyle w:val="fontstyle01"/>
          <w:color w:val="000000" w:themeColor="text1"/>
          <w:sz w:val="24"/>
          <w:szCs w:val="24"/>
        </w:rPr>
        <w:t>kształtowania</w:t>
      </w:r>
      <w:r w:rsidRPr="00E7284E">
        <w:rPr>
          <w:rStyle w:val="fontstyle01"/>
          <w:color w:val="000000" w:themeColor="text1"/>
          <w:sz w:val="24"/>
          <w:szCs w:val="24"/>
        </w:rPr>
        <w:t xml:space="preserve"> krajobrazu ustala się:</w:t>
      </w:r>
    </w:p>
    <w:p w:rsidR="003F0F8E" w:rsidRPr="00E7284E" w:rsidRDefault="003F0F8E" w:rsidP="006F4630">
      <w:pPr>
        <w:pStyle w:val="paragraf"/>
        <w:numPr>
          <w:ilvl w:val="0"/>
          <w:numId w:val="48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nakaz zachowania w maksymalnym stopniu istniejącego drzewostanu oraz prowadzenia działań pielęgnacyjnych i rekultywacyjnych drzewostanu;</w:t>
      </w:r>
    </w:p>
    <w:p w:rsidR="003F0F8E" w:rsidRPr="00E7284E" w:rsidRDefault="003F0F8E" w:rsidP="006F4630">
      <w:pPr>
        <w:pStyle w:val="paragraf"/>
        <w:numPr>
          <w:ilvl w:val="0"/>
          <w:numId w:val="48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lastRenderedPageBreak/>
        <w:t>zagospodarowanie terenów niezabudowanych i nieutwardzonych zielenią z rodzimych gatunków drzew i krzewów;</w:t>
      </w:r>
    </w:p>
    <w:p w:rsidR="003F0F8E" w:rsidRPr="00E7284E" w:rsidRDefault="003F0F8E" w:rsidP="006F4630">
      <w:pPr>
        <w:pStyle w:val="paragraf"/>
        <w:numPr>
          <w:ilvl w:val="0"/>
          <w:numId w:val="48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przestrzeganie wymogów i zaleceń dotyczących przeznaczenia i zagospodarowania terenów określonych w planie.</w:t>
      </w:r>
    </w:p>
    <w:p w:rsidR="003F0F8E" w:rsidRPr="00E7284E" w:rsidRDefault="003F0F8E" w:rsidP="006F4630">
      <w:pPr>
        <w:pStyle w:val="paragraf"/>
        <w:spacing w:before="0" w:after="120"/>
        <w:ind w:left="313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W zakresie zasad ochrony dziedzictwa kulturowego i zabytków, w tym krajobrazów kulturowych</w:t>
      </w:r>
      <w:r w:rsidR="00CA3FE5" w:rsidRPr="00E7284E">
        <w:rPr>
          <w:rStyle w:val="fontstyle01"/>
          <w:color w:val="000000" w:themeColor="text1"/>
          <w:sz w:val="24"/>
          <w:szCs w:val="24"/>
        </w:rPr>
        <w:t>,</w:t>
      </w:r>
      <w:r w:rsidRPr="00E7284E">
        <w:rPr>
          <w:rStyle w:val="fontstyle01"/>
          <w:color w:val="000000" w:themeColor="text1"/>
          <w:sz w:val="24"/>
          <w:szCs w:val="24"/>
        </w:rPr>
        <w:t xml:space="preserve"> oraz dóbr kultury współczesnej ustala się:</w:t>
      </w:r>
    </w:p>
    <w:p w:rsidR="003F0F8E" w:rsidRPr="00E7284E" w:rsidRDefault="003F0F8E" w:rsidP="006F4630">
      <w:pPr>
        <w:pStyle w:val="paragraf"/>
        <w:numPr>
          <w:ilvl w:val="0"/>
          <w:numId w:val="63"/>
        </w:numPr>
        <w:spacing w:before="0" w:after="120"/>
        <w:rPr>
          <w:color w:val="000000" w:themeColor="text1"/>
          <w:szCs w:val="24"/>
        </w:rPr>
      </w:pPr>
      <w:r w:rsidRPr="00E7284E">
        <w:rPr>
          <w:rFonts w:eastAsiaTheme="minorHAnsi"/>
          <w:color w:val="000000" w:themeColor="text1"/>
          <w:szCs w:val="24"/>
          <w:lang w:eastAsia="en-US"/>
        </w:rPr>
        <w:t xml:space="preserve">obszar </w:t>
      </w:r>
      <w:r w:rsidR="00CA3FE5" w:rsidRPr="00E7284E">
        <w:rPr>
          <w:rFonts w:eastAsiaTheme="minorHAnsi"/>
          <w:color w:val="000000" w:themeColor="text1"/>
          <w:szCs w:val="24"/>
          <w:lang w:eastAsia="en-US"/>
        </w:rPr>
        <w:t>w granicach opracowania planu</w:t>
      </w:r>
      <w:r w:rsidRPr="00E7284E">
        <w:rPr>
          <w:rFonts w:eastAsiaTheme="minorHAnsi"/>
          <w:color w:val="000000" w:themeColor="text1"/>
          <w:szCs w:val="24"/>
          <w:lang w:eastAsia="en-US"/>
        </w:rPr>
        <w:t xml:space="preserve"> nie jest objęty strefą ochrony konserwatorskiej;</w:t>
      </w:r>
    </w:p>
    <w:p w:rsidR="001B5A1D" w:rsidRPr="00E7284E" w:rsidRDefault="001B5A1D" w:rsidP="006F4630">
      <w:pPr>
        <w:pStyle w:val="paragraf"/>
        <w:numPr>
          <w:ilvl w:val="0"/>
          <w:numId w:val="63"/>
        </w:numPr>
        <w:spacing w:before="0" w:after="120"/>
        <w:rPr>
          <w:color w:val="000000" w:themeColor="text1"/>
          <w:szCs w:val="24"/>
        </w:rPr>
      </w:pPr>
      <w:r w:rsidRPr="00E7284E">
        <w:rPr>
          <w:rFonts w:eastAsiaTheme="minorHAnsi"/>
          <w:color w:val="000000" w:themeColor="text1"/>
          <w:szCs w:val="24"/>
          <w:lang w:eastAsia="en-US"/>
        </w:rPr>
        <w:t xml:space="preserve">na terenie oznaczonym na rysunku planu symbolem </w:t>
      </w:r>
      <w:r w:rsidR="00BC4AA8" w:rsidRPr="00E7284E">
        <w:rPr>
          <w:rFonts w:eastAsiaTheme="minorHAnsi"/>
          <w:color w:val="000000" w:themeColor="text1"/>
          <w:szCs w:val="24"/>
          <w:lang w:eastAsia="en-US"/>
        </w:rPr>
        <w:t>1</w:t>
      </w:r>
      <w:r w:rsidRPr="00E7284E">
        <w:rPr>
          <w:rFonts w:eastAsiaTheme="minorHAnsi"/>
          <w:color w:val="000000" w:themeColor="text1"/>
          <w:szCs w:val="24"/>
          <w:lang w:eastAsia="en-US"/>
        </w:rPr>
        <w:t xml:space="preserve">UT znajduje się </w:t>
      </w:r>
      <w:r w:rsidR="003F0F8E" w:rsidRPr="00E7284E">
        <w:rPr>
          <w:rFonts w:eastAsiaTheme="minorHAnsi"/>
          <w:color w:val="000000" w:themeColor="text1"/>
          <w:szCs w:val="24"/>
          <w:lang w:eastAsia="en-US"/>
        </w:rPr>
        <w:t>stanowisk</w:t>
      </w:r>
      <w:r w:rsidRPr="00E7284E">
        <w:rPr>
          <w:rFonts w:eastAsiaTheme="minorHAnsi"/>
          <w:color w:val="000000" w:themeColor="text1"/>
          <w:szCs w:val="24"/>
          <w:lang w:eastAsia="en-US"/>
        </w:rPr>
        <w:t>o archeologiczne</w:t>
      </w:r>
      <w:r w:rsidR="003F0F8E" w:rsidRPr="00E7284E">
        <w:rPr>
          <w:rFonts w:eastAsiaTheme="minorHAnsi"/>
          <w:color w:val="000000" w:themeColor="text1"/>
          <w:szCs w:val="24"/>
          <w:lang w:eastAsia="en-US"/>
        </w:rPr>
        <w:t xml:space="preserve"> </w:t>
      </w:r>
      <w:r w:rsidRPr="00E7284E">
        <w:rPr>
          <w:rFonts w:eastAsiaTheme="minorHAnsi"/>
          <w:color w:val="000000" w:themeColor="text1"/>
          <w:szCs w:val="24"/>
          <w:lang w:eastAsia="en-US"/>
        </w:rPr>
        <w:t xml:space="preserve">zgodnie z Archeologicznym Zdjęciem Polski </w:t>
      </w:r>
      <w:r w:rsidR="003F0F8E" w:rsidRPr="00E7284E">
        <w:rPr>
          <w:rFonts w:eastAsiaTheme="minorHAnsi"/>
          <w:color w:val="000000" w:themeColor="text1"/>
          <w:szCs w:val="24"/>
          <w:lang w:eastAsia="en-US"/>
        </w:rPr>
        <w:t>AZP 23-85  (nr 32)</w:t>
      </w:r>
      <w:r w:rsidRPr="00E7284E">
        <w:rPr>
          <w:rFonts w:eastAsiaTheme="minorHAnsi"/>
          <w:color w:val="000000" w:themeColor="text1"/>
          <w:szCs w:val="24"/>
          <w:lang w:eastAsia="en-US"/>
        </w:rPr>
        <w:t xml:space="preserve">, </w:t>
      </w:r>
      <w:r w:rsidRPr="00E7284E">
        <w:rPr>
          <w:color w:val="000000" w:themeColor="text1"/>
          <w:szCs w:val="24"/>
        </w:rPr>
        <w:t>należy ściśle przestrzegać zasad określonych ustawie z dnia 23 lipca 2003 r. o ochronie zabytków i opiece nad zabytkami w zakresie niezbędnym dla zachowania dziedzictwa archeologicznego i zabezpieczenia interesu narodowego;</w:t>
      </w:r>
    </w:p>
    <w:p w:rsidR="003F0F8E" w:rsidRPr="00E7284E" w:rsidRDefault="003F0F8E" w:rsidP="006F4630">
      <w:pPr>
        <w:pStyle w:val="paragraf"/>
        <w:numPr>
          <w:ilvl w:val="0"/>
          <w:numId w:val="63"/>
        </w:numPr>
        <w:spacing w:before="0" w:after="120"/>
        <w:rPr>
          <w:color w:val="000000" w:themeColor="text1"/>
          <w:szCs w:val="24"/>
        </w:rPr>
      </w:pPr>
      <w:r w:rsidRPr="00E7284E">
        <w:rPr>
          <w:rFonts w:eastAsiaTheme="minorHAnsi"/>
          <w:color w:val="000000" w:themeColor="text1"/>
          <w:szCs w:val="24"/>
          <w:lang w:eastAsia="en-US"/>
        </w:rPr>
        <w:t>w przypadku natrafienia w trakcie prowadzenia robót budowlanych lub ziemnych na przedmiot,</w:t>
      </w:r>
      <w:r w:rsidRPr="00E7284E">
        <w:rPr>
          <w:color w:val="000000" w:themeColor="text1"/>
          <w:szCs w:val="24"/>
        </w:rPr>
        <w:t xml:space="preserve"> </w:t>
      </w:r>
      <w:r w:rsidRPr="00E7284E">
        <w:rPr>
          <w:rFonts w:eastAsiaTheme="minorHAnsi"/>
          <w:color w:val="000000" w:themeColor="text1"/>
          <w:szCs w:val="24"/>
          <w:lang w:eastAsia="en-US"/>
        </w:rPr>
        <w:t xml:space="preserve">co do którego istnieje przypuszczenie, iż jest on zabytkiem, należy: </w:t>
      </w:r>
    </w:p>
    <w:p w:rsidR="003F0F8E" w:rsidRPr="00E7284E" w:rsidRDefault="003F0F8E" w:rsidP="006F4630">
      <w:pPr>
        <w:pStyle w:val="paragraf"/>
        <w:numPr>
          <w:ilvl w:val="0"/>
          <w:numId w:val="64"/>
        </w:numPr>
        <w:spacing w:before="0" w:after="120"/>
        <w:rPr>
          <w:color w:val="000000" w:themeColor="text1"/>
          <w:szCs w:val="24"/>
        </w:rPr>
      </w:pPr>
      <w:r w:rsidRPr="00E7284E">
        <w:rPr>
          <w:rFonts w:eastAsiaTheme="minorHAnsi"/>
          <w:color w:val="000000" w:themeColor="text1"/>
          <w:szCs w:val="24"/>
          <w:lang w:eastAsia="en-US"/>
        </w:rPr>
        <w:t>wstrzymać wszelkie prace mogące uszkodzić lub zniszczyć odkryty przedmiot;</w:t>
      </w:r>
    </w:p>
    <w:p w:rsidR="003F0F8E" w:rsidRPr="00E7284E" w:rsidRDefault="003F0F8E" w:rsidP="006F4630">
      <w:pPr>
        <w:pStyle w:val="paragraf"/>
        <w:numPr>
          <w:ilvl w:val="0"/>
          <w:numId w:val="64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Fonts w:eastAsiaTheme="minorHAnsi"/>
          <w:color w:val="000000" w:themeColor="text1"/>
          <w:szCs w:val="24"/>
          <w:lang w:eastAsia="en-US"/>
        </w:rPr>
        <w:t xml:space="preserve">zabezpieczyć ten przedmiot </w:t>
      </w:r>
      <w:r w:rsidR="00CA3FE5" w:rsidRPr="00E7284E">
        <w:rPr>
          <w:rFonts w:eastAsiaTheme="minorHAnsi"/>
          <w:color w:val="000000" w:themeColor="text1"/>
          <w:szCs w:val="24"/>
          <w:lang w:eastAsia="en-US"/>
        </w:rPr>
        <w:t xml:space="preserve">i miejsce jego odkrycia i </w:t>
      </w:r>
      <w:r w:rsidRPr="00E7284E">
        <w:rPr>
          <w:rFonts w:eastAsiaTheme="minorHAnsi"/>
          <w:color w:val="000000" w:themeColor="text1"/>
          <w:szCs w:val="24"/>
          <w:lang w:eastAsia="en-US"/>
        </w:rPr>
        <w:t>niezwłocznie zawiadomić o tym fakcie wojewódzkiego konserwatora zabytków lub Wójta Gminy Augustów.</w:t>
      </w:r>
    </w:p>
    <w:p w:rsidR="003F0F8E" w:rsidRPr="00E7284E" w:rsidRDefault="003F0F8E" w:rsidP="006F4630">
      <w:pPr>
        <w:pStyle w:val="paragraf"/>
        <w:spacing w:before="0" w:after="120"/>
        <w:ind w:left="313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W zakresie wymagań wynikających z potrzeb kształtowania przestrzeni publicznych ustala się:</w:t>
      </w:r>
    </w:p>
    <w:p w:rsidR="003F0F8E" w:rsidRPr="00E7284E" w:rsidRDefault="003F0F8E" w:rsidP="006F4630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84E">
        <w:rPr>
          <w:rFonts w:ascii="Times New Roman" w:hAnsi="Times New Roman"/>
          <w:color w:val="000000" w:themeColor="text1"/>
          <w:sz w:val="24"/>
          <w:szCs w:val="24"/>
        </w:rPr>
        <w:t>tereny przeznaczone do realizacji celów publicznych – jako tereny związane z budową i utrzyma</w:t>
      </w:r>
      <w:r w:rsidR="007D4408">
        <w:rPr>
          <w:rFonts w:ascii="Times New Roman" w:hAnsi="Times New Roman"/>
          <w:color w:val="000000" w:themeColor="text1"/>
          <w:sz w:val="24"/>
          <w:szCs w:val="24"/>
        </w:rPr>
        <w:t>niem dróg publicznych, obiektów</w:t>
      </w:r>
      <w:r w:rsidRPr="00E7284E">
        <w:rPr>
          <w:rFonts w:ascii="Times New Roman" w:hAnsi="Times New Roman"/>
          <w:color w:val="000000" w:themeColor="text1"/>
          <w:sz w:val="24"/>
          <w:szCs w:val="24"/>
        </w:rPr>
        <w:t xml:space="preserve"> i urządzeń transportu publicznego, budowę i utrzymanie obiektów i urządzeń infrastruktury technicznej;</w:t>
      </w:r>
    </w:p>
    <w:p w:rsidR="003F0F8E" w:rsidRPr="00E7284E" w:rsidRDefault="003F0F8E" w:rsidP="006F4630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84E">
        <w:rPr>
          <w:rFonts w:ascii="Times New Roman" w:hAnsi="Times New Roman"/>
          <w:color w:val="000000" w:themeColor="text1"/>
          <w:sz w:val="24"/>
          <w:szCs w:val="24"/>
        </w:rPr>
        <w:t>nakaz utrzymania ładu przestrzennego, m. in. poprzez:</w:t>
      </w:r>
    </w:p>
    <w:p w:rsidR="003F0F8E" w:rsidRPr="00E7284E" w:rsidRDefault="003F0F8E" w:rsidP="006F4630">
      <w:pPr>
        <w:pStyle w:val="pkt"/>
        <w:numPr>
          <w:ilvl w:val="0"/>
          <w:numId w:val="86"/>
        </w:numPr>
        <w:tabs>
          <w:tab w:val="left" w:pos="0"/>
        </w:tabs>
        <w:autoSpaceDE w:val="0"/>
        <w:autoSpaceDN w:val="0"/>
        <w:adjustRightInd w:val="0"/>
        <w:rPr>
          <w:rFonts w:eastAsiaTheme="minorHAnsi"/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uporządkowane ogrodzenia terenów prywatnych;</w:t>
      </w:r>
    </w:p>
    <w:p w:rsidR="003F0F8E" w:rsidRPr="00E7284E" w:rsidRDefault="003F0F8E" w:rsidP="006F4630">
      <w:pPr>
        <w:pStyle w:val="pkt"/>
        <w:numPr>
          <w:ilvl w:val="0"/>
          <w:numId w:val="85"/>
        </w:numPr>
        <w:tabs>
          <w:tab w:val="left" w:pos="0"/>
        </w:tabs>
        <w:autoSpaceDE w:val="0"/>
        <w:autoSpaceDN w:val="0"/>
        <w:adjustRightInd w:val="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estetyczne utrzymanie elewacji frontowych budynków znajdujących się wzdłuż dróg;</w:t>
      </w:r>
    </w:p>
    <w:p w:rsidR="003F0F8E" w:rsidRPr="00E7284E" w:rsidRDefault="003F0F8E" w:rsidP="006F4630">
      <w:pPr>
        <w:pStyle w:val="pkt"/>
        <w:numPr>
          <w:ilvl w:val="0"/>
          <w:numId w:val="85"/>
        </w:numPr>
        <w:tabs>
          <w:tab w:val="left" w:pos="0"/>
        </w:tabs>
        <w:autoSpaceDE w:val="0"/>
        <w:autoSpaceDN w:val="0"/>
        <w:adjustRightInd w:val="0"/>
        <w:rPr>
          <w:noProof w:val="0"/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 xml:space="preserve">oświetlenie terenów; </w:t>
      </w:r>
    </w:p>
    <w:p w:rsidR="003F0F8E" w:rsidRPr="00E7284E" w:rsidRDefault="003F0F8E" w:rsidP="006F4630">
      <w:pPr>
        <w:pStyle w:val="pkt"/>
        <w:numPr>
          <w:ilvl w:val="0"/>
          <w:numId w:val="85"/>
        </w:numPr>
        <w:tabs>
          <w:tab w:val="left" w:pos="0"/>
        </w:tabs>
        <w:autoSpaceDE w:val="0"/>
        <w:autoSpaceDN w:val="0"/>
        <w:adjustRightInd w:val="0"/>
        <w:rPr>
          <w:noProof w:val="0"/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 xml:space="preserve">wyposażenie nieruchomości w obiekty </w:t>
      </w:r>
      <w:r w:rsidRPr="00E7284E">
        <w:rPr>
          <w:color w:val="000000" w:themeColor="text1"/>
          <w:szCs w:val="24"/>
        </w:rPr>
        <w:t xml:space="preserve">małej architektury oraz wyposażenia powtarzalnego takiego jak: ławeczki, latarnie, kosze, śmietniki, donice kwiatowe, barierki </w:t>
      </w:r>
      <w:r w:rsidR="00CA3FE5" w:rsidRPr="00E7284E">
        <w:rPr>
          <w:noProof w:val="0"/>
          <w:color w:val="000000" w:themeColor="text1"/>
          <w:szCs w:val="24"/>
        </w:rPr>
        <w:t>oraz zieleń niską i wysoką –</w:t>
      </w:r>
      <w:r w:rsidRPr="00E7284E">
        <w:rPr>
          <w:noProof w:val="0"/>
          <w:color w:val="000000" w:themeColor="text1"/>
          <w:szCs w:val="24"/>
        </w:rPr>
        <w:t xml:space="preserve"> jednolite w granicach nieruchomości; </w:t>
      </w:r>
    </w:p>
    <w:p w:rsidR="003F0F8E" w:rsidRPr="00E7284E" w:rsidRDefault="003F0F8E" w:rsidP="006F4630">
      <w:pPr>
        <w:pStyle w:val="pkt"/>
        <w:numPr>
          <w:ilvl w:val="0"/>
          <w:numId w:val="85"/>
        </w:numPr>
        <w:tabs>
          <w:tab w:val="left" w:pos="0"/>
        </w:tabs>
        <w:autoSpaceDE w:val="0"/>
        <w:autoSpaceDN w:val="0"/>
        <w:adjustRightInd w:val="0"/>
        <w:rPr>
          <w:noProof w:val="0"/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 xml:space="preserve">reklamy, szyldy i słupy ogłoszeniowo – reklamowe zgodnie z przepisami dotyczącymi bezpieczeństwa ruchu drogowego i przepisami prawa budowlanego; </w:t>
      </w:r>
    </w:p>
    <w:p w:rsidR="003F0F8E" w:rsidRPr="00E7284E" w:rsidRDefault="003F0F8E" w:rsidP="006F4630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niezabudowane i nieutwardzone powierzchnie, należy zagospodarować zielenią</w:t>
      </w:r>
      <w:r w:rsidR="00CA3FE5"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składającą się</w:t>
      </w: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z rodzimych gatunków drzew i krzewów.</w:t>
      </w:r>
    </w:p>
    <w:p w:rsidR="003F0F8E" w:rsidRPr="00E7284E" w:rsidRDefault="003F0F8E" w:rsidP="006F4630">
      <w:pPr>
        <w:pStyle w:val="paragraf"/>
        <w:spacing w:before="0" w:after="120"/>
        <w:ind w:left="313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W zakresie</w:t>
      </w:r>
      <w:r w:rsidR="00CA3FE5" w:rsidRPr="00E7284E">
        <w:rPr>
          <w:rStyle w:val="fontstyle01"/>
          <w:color w:val="000000" w:themeColor="text1"/>
          <w:sz w:val="24"/>
          <w:szCs w:val="24"/>
        </w:rPr>
        <w:t xml:space="preserve"> zasad</w:t>
      </w:r>
      <w:r w:rsidRPr="00E7284E">
        <w:rPr>
          <w:rStyle w:val="fontstyle01"/>
          <w:color w:val="000000" w:themeColor="text1"/>
          <w:sz w:val="24"/>
          <w:szCs w:val="24"/>
        </w:rPr>
        <w:t xml:space="preserve"> kształtowania zabudowy oraz wskaźników zagospodarowania terenu, maksymalnej i minimalnej intensywności zabudowy jako wskaźnika powierzchni całkowitej zabudowy w odniesieniu do powierzchni działki budowlanej, minimalnego udziału procentowego powierzchni biologicznie czynnej w odniesieniu do powierzchni </w:t>
      </w:r>
      <w:r w:rsidRPr="00E7284E">
        <w:rPr>
          <w:rStyle w:val="fontstyle01"/>
          <w:color w:val="000000" w:themeColor="text1"/>
          <w:sz w:val="24"/>
          <w:szCs w:val="24"/>
        </w:rPr>
        <w:lastRenderedPageBreak/>
        <w:t>działki budowlanej, maksymalnej wysokości zabudowy, minimalnej liczby miejsc do parkowania, w tym miejsc przeznaczonych na parkowanie pojazdów zaopatrzonych w kartę parkingową i sposóbu ich realizacji oraz linii zabudowy i gabarytów obiektów – obowiązują ustalenia ogólne dla obszaru</w:t>
      </w:r>
      <w:r w:rsidR="00CA3FE5" w:rsidRPr="00E7284E">
        <w:rPr>
          <w:rStyle w:val="fontstyle01"/>
          <w:color w:val="000000" w:themeColor="text1"/>
          <w:sz w:val="24"/>
          <w:szCs w:val="24"/>
        </w:rPr>
        <w:t xml:space="preserve"> </w:t>
      </w:r>
      <w:r w:rsidR="000B1A71">
        <w:rPr>
          <w:rStyle w:val="fontstyle01"/>
          <w:color w:val="000000" w:themeColor="text1"/>
          <w:sz w:val="24"/>
          <w:szCs w:val="24"/>
        </w:rPr>
        <w:t xml:space="preserve">objętego planem </w:t>
      </w:r>
      <w:r w:rsidRPr="00E7284E">
        <w:rPr>
          <w:rStyle w:val="fontstyle01"/>
          <w:color w:val="000000" w:themeColor="text1"/>
          <w:sz w:val="24"/>
          <w:szCs w:val="24"/>
        </w:rPr>
        <w:t>zawarte w niniejszym Rozdziale oraz ustalenia szczegółowe zawarte w Rozdziale 3.</w:t>
      </w:r>
    </w:p>
    <w:p w:rsidR="003F0F8E" w:rsidRPr="00E7284E" w:rsidRDefault="003F0F8E" w:rsidP="006F4630">
      <w:pPr>
        <w:pStyle w:val="paragraf"/>
        <w:spacing w:before="0" w:after="120"/>
        <w:ind w:left="313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 xml:space="preserve">W zakresie granic i sposobów zagospodarowania terenów lub obiektów podlegających ochronie, na podstawie odrębnych przepisów, terenów górniczych, a także obszarów szczególnego zagrożenia powodzią </w:t>
      </w:r>
      <w:r w:rsidRPr="00E7284E">
        <w:rPr>
          <w:color w:val="000000" w:themeColor="text1"/>
          <w:szCs w:val="24"/>
        </w:rPr>
        <w:t>oraz obszarów osuwania się mas ziemnych, krajobrazów priorytetowych określonych w audycie krajobrazowym oraz w planie zagospodarowania przestrzennego województwa</w:t>
      </w:r>
      <w:r w:rsidRPr="00E7284E">
        <w:rPr>
          <w:rStyle w:val="fontstyle01"/>
          <w:color w:val="000000" w:themeColor="text1"/>
          <w:sz w:val="24"/>
          <w:szCs w:val="24"/>
        </w:rPr>
        <w:t xml:space="preserve"> ustala się:</w:t>
      </w:r>
    </w:p>
    <w:p w:rsidR="003F0F8E" w:rsidRPr="00E7284E" w:rsidRDefault="003F0F8E" w:rsidP="006F4630">
      <w:pPr>
        <w:pStyle w:val="paragraf"/>
        <w:numPr>
          <w:ilvl w:val="0"/>
          <w:numId w:val="53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zasady obowiązujące na terenach objętych prawnymi formami ochrony przyrody:</w:t>
      </w:r>
    </w:p>
    <w:p w:rsidR="00CA3FE5" w:rsidRPr="00E7284E" w:rsidRDefault="00CA3FE5" w:rsidP="006F4630">
      <w:pPr>
        <w:pStyle w:val="paragraf"/>
        <w:numPr>
          <w:ilvl w:val="0"/>
          <w:numId w:val="58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noProof w:val="0"/>
          <w:color w:val="000000" w:themeColor="text1"/>
          <w:szCs w:val="24"/>
        </w:rPr>
        <w:t xml:space="preserve">dla obszaru specjalnej ochrony ptaków Natura 2000 „Puszcza Augustowska” – </w:t>
      </w:r>
      <w:r w:rsidRPr="00E7284E">
        <w:rPr>
          <w:rStyle w:val="fontstyle01"/>
          <w:color w:val="000000" w:themeColor="text1"/>
          <w:sz w:val="24"/>
          <w:szCs w:val="24"/>
        </w:rPr>
        <w:t>ustalono w §11 pkt 3;</w:t>
      </w:r>
    </w:p>
    <w:p w:rsidR="003F0F8E" w:rsidRPr="00E7284E" w:rsidRDefault="003F0F8E" w:rsidP="006F4630">
      <w:pPr>
        <w:pStyle w:val="paragraf"/>
        <w:numPr>
          <w:ilvl w:val="0"/>
          <w:numId w:val="58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dla Obszaru Chronionego Krajobrazu „Dolina Biebrzy” – ustalono w §11</w:t>
      </w:r>
      <w:r w:rsidR="00CA3FE5" w:rsidRPr="00E7284E">
        <w:rPr>
          <w:rStyle w:val="fontstyle01"/>
          <w:color w:val="000000" w:themeColor="text1"/>
          <w:sz w:val="24"/>
          <w:szCs w:val="24"/>
        </w:rPr>
        <w:t xml:space="preserve"> </w:t>
      </w:r>
      <w:r w:rsidRPr="00E7284E">
        <w:rPr>
          <w:rStyle w:val="fontstyle01"/>
          <w:color w:val="000000" w:themeColor="text1"/>
          <w:sz w:val="24"/>
          <w:szCs w:val="24"/>
        </w:rPr>
        <w:t xml:space="preserve">pkt 4; </w:t>
      </w:r>
    </w:p>
    <w:p w:rsidR="003F0F8E" w:rsidRPr="00E7284E" w:rsidRDefault="003F0F8E" w:rsidP="006F4630">
      <w:pPr>
        <w:pStyle w:val="paragraf"/>
        <w:numPr>
          <w:ilvl w:val="0"/>
          <w:numId w:val="53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zasady obowiązujące na terenach objętych prawnymi formami ochrony zabytków: stanowisko archeologiczne – ustalono w §13;</w:t>
      </w:r>
    </w:p>
    <w:p w:rsidR="00DF57A3" w:rsidRPr="00DF57A3" w:rsidRDefault="003F0F8E" w:rsidP="006F4630">
      <w:pPr>
        <w:pStyle w:val="paragraf"/>
        <w:numPr>
          <w:ilvl w:val="0"/>
          <w:numId w:val="53"/>
        </w:numPr>
        <w:spacing w:before="0" w:after="120"/>
        <w:rPr>
          <w:color w:val="000000" w:themeColor="text1"/>
          <w:szCs w:val="24"/>
        </w:rPr>
      </w:pPr>
      <w:r w:rsidRPr="000B1A71">
        <w:rPr>
          <w:rFonts w:eastAsiaTheme="minorHAnsi"/>
          <w:color w:val="000000" w:themeColor="text1"/>
          <w:szCs w:val="24"/>
          <w:lang w:eastAsia="en-US"/>
        </w:rPr>
        <w:t>granice i sposoby zagospodarowania terenów leśnych, podlegających ochronie na podstawie przepisów o lasach, oraz przepisów o ochronie gruntów rolnych i leśnych, określono w ustaleniach</w:t>
      </w:r>
      <w:r w:rsidR="0036117B">
        <w:rPr>
          <w:rFonts w:eastAsiaTheme="minorHAnsi"/>
          <w:color w:val="000000" w:themeColor="text1"/>
          <w:szCs w:val="24"/>
          <w:lang w:eastAsia="en-US"/>
        </w:rPr>
        <w:t>: §1 ust. 5</w:t>
      </w:r>
      <w:r w:rsidR="00CA3FE5" w:rsidRPr="000B1A71">
        <w:rPr>
          <w:rFonts w:eastAsiaTheme="minorHAnsi"/>
          <w:color w:val="000000" w:themeColor="text1"/>
          <w:szCs w:val="24"/>
          <w:lang w:eastAsia="en-US"/>
        </w:rPr>
        <w:t xml:space="preserve"> oraz w ustaleniach </w:t>
      </w:r>
      <w:r w:rsidRPr="000B1A71">
        <w:rPr>
          <w:rFonts w:eastAsiaTheme="minorHAnsi"/>
          <w:color w:val="000000" w:themeColor="text1"/>
          <w:szCs w:val="24"/>
          <w:lang w:eastAsia="en-US"/>
        </w:rPr>
        <w:t>szczegółowych w § 3</w:t>
      </w:r>
      <w:r w:rsidR="00931C90" w:rsidRPr="000B1A71">
        <w:rPr>
          <w:rFonts w:eastAsiaTheme="minorHAnsi"/>
          <w:color w:val="000000" w:themeColor="text1"/>
          <w:szCs w:val="24"/>
          <w:lang w:eastAsia="en-US"/>
        </w:rPr>
        <w:t>3</w:t>
      </w:r>
      <w:r w:rsidR="000B1A71">
        <w:rPr>
          <w:rFonts w:eastAsiaTheme="minorHAnsi"/>
          <w:color w:val="000000" w:themeColor="text1"/>
          <w:szCs w:val="24"/>
          <w:lang w:eastAsia="en-US"/>
        </w:rPr>
        <w:t xml:space="preserve"> niniejszej uchwały; </w:t>
      </w:r>
    </w:p>
    <w:p w:rsidR="003F0F8E" w:rsidRPr="000B1A71" w:rsidRDefault="003F0F8E" w:rsidP="006F4630">
      <w:pPr>
        <w:pStyle w:val="paragraf"/>
        <w:numPr>
          <w:ilvl w:val="0"/>
          <w:numId w:val="53"/>
        </w:numPr>
        <w:spacing w:before="0" w:after="120"/>
        <w:rPr>
          <w:color w:val="000000" w:themeColor="text1"/>
          <w:szCs w:val="24"/>
        </w:rPr>
      </w:pPr>
      <w:r w:rsidRPr="000B1A71">
        <w:rPr>
          <w:color w:val="000000" w:themeColor="text1"/>
          <w:szCs w:val="24"/>
        </w:rPr>
        <w:t>w zakresie urządzeń melioracyjnych:</w:t>
      </w:r>
    </w:p>
    <w:p w:rsidR="003F0F8E" w:rsidRPr="00E7284E" w:rsidRDefault="003F0F8E" w:rsidP="006F4630">
      <w:pPr>
        <w:pStyle w:val="paragraf"/>
        <w:numPr>
          <w:ilvl w:val="0"/>
          <w:numId w:val="67"/>
        </w:numPr>
        <w:spacing w:before="0" w:after="120"/>
        <w:rPr>
          <w:color w:val="000000" w:themeColor="text1"/>
          <w:szCs w:val="24"/>
        </w:rPr>
      </w:pPr>
      <w:r w:rsidRPr="00E7284E">
        <w:rPr>
          <w:rFonts w:eastAsiaTheme="minorHAnsi"/>
          <w:color w:val="000000" w:themeColor="text1"/>
          <w:szCs w:val="24"/>
          <w:lang w:eastAsia="en-US"/>
        </w:rPr>
        <w:t>zabrania się niszczenia lub uszkadzania urządzeń melioracji;</w:t>
      </w:r>
    </w:p>
    <w:p w:rsidR="003F0F8E" w:rsidRPr="00E7284E" w:rsidRDefault="003F0F8E" w:rsidP="006F4630">
      <w:pPr>
        <w:pStyle w:val="pkt"/>
        <w:numPr>
          <w:ilvl w:val="0"/>
          <w:numId w:val="67"/>
        </w:numPr>
        <w:tabs>
          <w:tab w:val="left" w:pos="0"/>
        </w:tabs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 xml:space="preserve">wzdłuż rowów melioracyjnych oraz innych urządzeń wodnych nakazuje się wydzielenie nieogrodzonych pasów technicznych o szerokości umoźliwiającej ich eksploatację; </w:t>
      </w:r>
    </w:p>
    <w:p w:rsidR="003F0F8E" w:rsidRPr="00E7284E" w:rsidRDefault="003F0F8E" w:rsidP="006F4630">
      <w:pPr>
        <w:pStyle w:val="pkt"/>
        <w:numPr>
          <w:ilvl w:val="0"/>
          <w:numId w:val="67"/>
        </w:numPr>
        <w:tabs>
          <w:tab w:val="left" w:pos="0"/>
        </w:tabs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nieprzekraczalną linię zabudowy od rowu melioracyjnego należy ustalić na etapie Projektu budowlanego, w zależności od ro</w:t>
      </w:r>
      <w:r w:rsidR="000B1A71">
        <w:rPr>
          <w:color w:val="000000" w:themeColor="text1"/>
          <w:szCs w:val="24"/>
        </w:rPr>
        <w:t>dzaju rowu, warunków sytuacyjno</w:t>
      </w:r>
      <w:r w:rsidRPr="00E7284E">
        <w:rPr>
          <w:color w:val="000000" w:themeColor="text1"/>
          <w:szCs w:val="24"/>
        </w:rPr>
        <w:t xml:space="preserve"> – wysokościowych, rodzaju obiektu, sposobu zagospodar</w:t>
      </w:r>
      <w:r w:rsidR="00DF57A3">
        <w:rPr>
          <w:color w:val="000000" w:themeColor="text1"/>
          <w:szCs w:val="24"/>
        </w:rPr>
        <w:t>owania terenu i jego ogrodzenia,</w:t>
      </w:r>
      <w:r w:rsidRPr="00E7284E">
        <w:rPr>
          <w:color w:val="000000" w:themeColor="text1"/>
          <w:szCs w:val="24"/>
        </w:rPr>
        <w:t xml:space="preserve"> przy czym nie może ona wynosić mniej niż 4 m od górnej krawędzi rowu;</w:t>
      </w:r>
    </w:p>
    <w:p w:rsidR="00CA3FE5" w:rsidRPr="00E7284E" w:rsidRDefault="00CA3FE5" w:rsidP="006F4630">
      <w:pPr>
        <w:pStyle w:val="paragraf"/>
        <w:numPr>
          <w:ilvl w:val="0"/>
          <w:numId w:val="67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 xml:space="preserve">dopuszcza się przykrycia rowów melioracyjnych na warunkach ustalonych w planie i </w:t>
      </w:r>
      <w:r w:rsidR="00FB3217" w:rsidRPr="00E7284E">
        <w:rPr>
          <w:color w:val="000000" w:themeColor="text1"/>
          <w:szCs w:val="24"/>
        </w:rPr>
        <w:t xml:space="preserve">zgodnie z </w:t>
      </w:r>
      <w:r w:rsidRPr="00E7284E">
        <w:rPr>
          <w:color w:val="000000" w:themeColor="text1"/>
          <w:szCs w:val="24"/>
        </w:rPr>
        <w:t>przepisami odrębnymi;</w:t>
      </w:r>
    </w:p>
    <w:p w:rsidR="003F0F8E" w:rsidRPr="00E7284E" w:rsidRDefault="003F0F8E" w:rsidP="006F4630">
      <w:pPr>
        <w:pStyle w:val="paragraf"/>
        <w:numPr>
          <w:ilvl w:val="0"/>
          <w:numId w:val="67"/>
        </w:numPr>
        <w:spacing w:before="0" w:after="120"/>
        <w:rPr>
          <w:color w:val="000000" w:themeColor="text1"/>
          <w:szCs w:val="24"/>
        </w:rPr>
      </w:pPr>
      <w:r w:rsidRPr="00E7284E">
        <w:rPr>
          <w:rFonts w:eastAsiaTheme="minorHAnsi"/>
          <w:color w:val="000000" w:themeColor="text1"/>
          <w:szCs w:val="24"/>
          <w:lang w:eastAsia="en-US"/>
        </w:rPr>
        <w:t>wszelkie przekształcenia systemu melioracji mogą wymagać uzyskania zgody wodnoprawnej, zgodnie</w:t>
      </w:r>
      <w:r w:rsidRPr="00E7284E">
        <w:rPr>
          <w:color w:val="000000" w:themeColor="text1"/>
          <w:szCs w:val="24"/>
        </w:rPr>
        <w:t xml:space="preserve"> </w:t>
      </w:r>
      <w:r w:rsidR="00CA3FE5" w:rsidRPr="00E7284E">
        <w:rPr>
          <w:rFonts w:eastAsiaTheme="minorHAnsi"/>
          <w:color w:val="000000" w:themeColor="text1"/>
          <w:szCs w:val="24"/>
          <w:lang w:eastAsia="en-US"/>
        </w:rPr>
        <w:t>z przepisami ustawy Prawo wodne;</w:t>
      </w:r>
    </w:p>
    <w:p w:rsidR="00CA3FE5" w:rsidRPr="00E7284E" w:rsidRDefault="00CA3FE5" w:rsidP="006F4630">
      <w:pPr>
        <w:pStyle w:val="paragraf"/>
        <w:numPr>
          <w:ilvl w:val="0"/>
          <w:numId w:val="53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w granicach planu nie występują tereny górnicze;</w:t>
      </w:r>
    </w:p>
    <w:p w:rsidR="00CA3FE5" w:rsidRPr="00E7284E" w:rsidRDefault="00CA3FE5" w:rsidP="006F4630">
      <w:pPr>
        <w:pStyle w:val="paragraf"/>
        <w:numPr>
          <w:ilvl w:val="0"/>
          <w:numId w:val="53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w granicach planu nie występują obszary szczególnego zagrożenia powodzią;</w:t>
      </w:r>
    </w:p>
    <w:p w:rsidR="00CA3FE5" w:rsidRPr="00E7284E" w:rsidRDefault="00CA3FE5" w:rsidP="006F4630">
      <w:pPr>
        <w:pStyle w:val="paragraf"/>
        <w:numPr>
          <w:ilvl w:val="0"/>
          <w:numId w:val="53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w granicach planu nie występują obszary osuwania się mas ziemnych;</w:t>
      </w:r>
    </w:p>
    <w:p w:rsidR="00CA3FE5" w:rsidRPr="00E7284E" w:rsidRDefault="00CA3FE5" w:rsidP="006F4630">
      <w:pPr>
        <w:pStyle w:val="paragraf"/>
        <w:numPr>
          <w:ilvl w:val="0"/>
          <w:numId w:val="53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color w:val="000000" w:themeColor="text1"/>
          <w:szCs w:val="24"/>
        </w:rPr>
        <w:t>w Planie Zagospodarowania Przestrzennego Województwa Podlaskiego nie wskazano krajobrazów priorytetowych oraz nie wykonano audytu krajobrazowego.</w:t>
      </w:r>
    </w:p>
    <w:p w:rsidR="003F0F8E" w:rsidRPr="00E7284E" w:rsidRDefault="003F0F8E" w:rsidP="006F4630">
      <w:pPr>
        <w:pStyle w:val="paragraf"/>
        <w:spacing w:before="0" w:after="120"/>
        <w:ind w:left="313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W zakresie szczegółowych zasad i warunków scalania i podziału nieruchomości objętych planem miejscowym ustala się:</w:t>
      </w:r>
    </w:p>
    <w:p w:rsidR="003F0F8E" w:rsidRPr="007D7E26" w:rsidRDefault="003F0F8E" w:rsidP="006F4630">
      <w:pPr>
        <w:pStyle w:val="Akapitzlist"/>
        <w:numPr>
          <w:ilvl w:val="0"/>
          <w:numId w:val="4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7284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nie wyznacza się granic obszarów wymagających przeprowadzenia scaleń i podziału nieruchomości, o których mowa w art. 22 ustawy o planowaniu i </w:t>
      </w:r>
      <w:r w:rsidRPr="007D7E26">
        <w:rPr>
          <w:rFonts w:ascii="Times New Roman" w:hAnsi="Times New Roman"/>
          <w:sz w:val="24"/>
          <w:szCs w:val="24"/>
        </w:rPr>
        <w:t>zagospodarowaniu przestrzennym;</w:t>
      </w:r>
    </w:p>
    <w:p w:rsidR="003F0F8E" w:rsidRPr="007D7E26" w:rsidRDefault="003F0F8E" w:rsidP="006F4630">
      <w:pPr>
        <w:pStyle w:val="Akapitzlist"/>
        <w:numPr>
          <w:ilvl w:val="0"/>
          <w:numId w:val="4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D7E26">
        <w:rPr>
          <w:rFonts w:ascii="Times New Roman" w:hAnsi="Times New Roman"/>
          <w:sz w:val="24"/>
          <w:szCs w:val="24"/>
        </w:rPr>
        <w:t xml:space="preserve">parametry nowo </w:t>
      </w:r>
      <w:r w:rsidR="00FB3217" w:rsidRPr="007D7E26">
        <w:rPr>
          <w:rFonts w:ascii="Times New Roman" w:hAnsi="Times New Roman"/>
          <w:sz w:val="24"/>
          <w:szCs w:val="24"/>
        </w:rPr>
        <w:t xml:space="preserve">wydzielonych </w:t>
      </w:r>
      <w:r w:rsidRPr="007D7E26">
        <w:rPr>
          <w:rFonts w:ascii="Times New Roman" w:hAnsi="Times New Roman"/>
          <w:sz w:val="24"/>
          <w:szCs w:val="24"/>
        </w:rPr>
        <w:t>działek budowlanych (</w:t>
      </w:r>
      <w:r w:rsidRPr="007D7E26">
        <w:rPr>
          <w:rFonts w:ascii="Times New Roman" w:eastAsiaTheme="minorHAnsi" w:hAnsi="Times New Roman"/>
          <w:sz w:val="24"/>
          <w:szCs w:val="24"/>
        </w:rPr>
        <w:t>minimalną powierzchnię działki, minimalną szerokość frontu</w:t>
      </w:r>
      <w:r w:rsidR="0020359F" w:rsidRPr="007D7E26">
        <w:rPr>
          <w:rFonts w:ascii="Times New Roman" w:eastAsiaTheme="minorHAnsi" w:hAnsi="Times New Roman"/>
          <w:sz w:val="24"/>
          <w:szCs w:val="24"/>
        </w:rPr>
        <w:t xml:space="preserve"> działki</w:t>
      </w:r>
      <w:r w:rsidRPr="007D7E26">
        <w:rPr>
          <w:rFonts w:ascii="Times New Roman" w:eastAsiaTheme="minorHAnsi" w:hAnsi="Times New Roman"/>
          <w:sz w:val="24"/>
          <w:szCs w:val="24"/>
        </w:rPr>
        <w:t xml:space="preserve">) </w:t>
      </w:r>
      <w:r w:rsidRPr="007D7E26">
        <w:rPr>
          <w:rFonts w:ascii="Times New Roman" w:hAnsi="Times New Roman"/>
          <w:sz w:val="24"/>
          <w:szCs w:val="24"/>
        </w:rPr>
        <w:t>zgodnie z ustaleniami szczegółowymi dla terenów wyróżnionych na rysunku planu, przy czym nie ustala się górnych parametrów;</w:t>
      </w:r>
    </w:p>
    <w:p w:rsidR="001B5A1D" w:rsidRPr="007D7E26" w:rsidRDefault="001B5A1D" w:rsidP="006F4630">
      <w:pPr>
        <w:pStyle w:val="Akapitzlist"/>
        <w:numPr>
          <w:ilvl w:val="0"/>
          <w:numId w:val="47"/>
        </w:numPr>
        <w:spacing w:after="120" w:line="240" w:lineRule="auto"/>
        <w:jc w:val="both"/>
        <w:rPr>
          <w:rStyle w:val="fontstyle01"/>
          <w:color w:val="auto"/>
          <w:sz w:val="24"/>
          <w:szCs w:val="24"/>
        </w:rPr>
      </w:pPr>
      <w:r w:rsidRPr="007D7E26">
        <w:rPr>
          <w:rFonts w:ascii="Times New Roman" w:hAnsi="Times New Roman"/>
          <w:sz w:val="24"/>
          <w:szCs w:val="24"/>
        </w:rPr>
        <w:t>podział nieruchomości nie jest dopuszczalny, jeżeli projektowane do wydzielenia działki nie posiadają dostępu do drogi publicznej, rozumianego zgodnie przepisami ustawy o planowaniu i zagospodarowaniu przestrzennym;</w:t>
      </w:r>
    </w:p>
    <w:p w:rsidR="00F43AFE" w:rsidRPr="007D7E26" w:rsidRDefault="00F43AFE" w:rsidP="006F4630">
      <w:pPr>
        <w:pStyle w:val="Akapitzlist"/>
        <w:numPr>
          <w:ilvl w:val="0"/>
          <w:numId w:val="4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D7E26">
        <w:rPr>
          <w:rStyle w:val="fontstyle01"/>
          <w:color w:val="auto"/>
          <w:sz w:val="24"/>
          <w:szCs w:val="24"/>
        </w:rPr>
        <w:t>kąt położenia granic działek w stosunku do przyległego pasa drogowego zawarty jest w przedziale od 80</w:t>
      </w:r>
      <w:r w:rsidRPr="007D7E26">
        <w:rPr>
          <w:rStyle w:val="fontstyle01"/>
          <w:color w:val="auto"/>
          <w:sz w:val="24"/>
          <w:szCs w:val="24"/>
          <w:vertAlign w:val="superscript"/>
        </w:rPr>
        <w:t>0</w:t>
      </w:r>
      <w:r w:rsidRPr="007D7E26">
        <w:rPr>
          <w:rStyle w:val="fontstyle01"/>
          <w:color w:val="auto"/>
          <w:sz w:val="24"/>
          <w:szCs w:val="24"/>
        </w:rPr>
        <w:t xml:space="preserve"> do 120</w:t>
      </w:r>
      <w:r w:rsidRPr="007D7E26">
        <w:rPr>
          <w:rStyle w:val="fontstyle01"/>
          <w:color w:val="auto"/>
          <w:sz w:val="24"/>
          <w:szCs w:val="24"/>
          <w:vertAlign w:val="superscript"/>
        </w:rPr>
        <w:t>0</w:t>
      </w:r>
      <w:r w:rsidRPr="007D7E26">
        <w:rPr>
          <w:rStyle w:val="fontstyle01"/>
          <w:color w:val="auto"/>
          <w:sz w:val="24"/>
          <w:szCs w:val="24"/>
        </w:rPr>
        <w:t>;</w:t>
      </w:r>
    </w:p>
    <w:p w:rsidR="003F0F8E" w:rsidRPr="00E7284E" w:rsidRDefault="0036117B" w:rsidP="006F463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do działek </w:t>
      </w:r>
      <w:r w:rsidR="003F0F8E" w:rsidRPr="00E7284E">
        <w:rPr>
          <w:rFonts w:ascii="Times New Roman" w:hAnsi="Times New Roman"/>
          <w:color w:val="000000" w:themeColor="text1"/>
          <w:sz w:val="24"/>
          <w:szCs w:val="24"/>
        </w:rPr>
        <w:t>należy zapewnić dojści</w:t>
      </w:r>
      <w:r w:rsidR="00FB3217" w:rsidRPr="00E7284E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3F0F8E" w:rsidRPr="00E7284E">
        <w:rPr>
          <w:rFonts w:ascii="Times New Roman" w:hAnsi="Times New Roman"/>
          <w:color w:val="000000" w:themeColor="text1"/>
          <w:sz w:val="24"/>
          <w:szCs w:val="24"/>
        </w:rPr>
        <w:t xml:space="preserve"> i dojazd</w:t>
      </w:r>
      <w:r w:rsidR="00FB3217" w:rsidRPr="00E7284E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3F0F8E" w:rsidRPr="00E7284E">
        <w:rPr>
          <w:rFonts w:ascii="Times New Roman" w:hAnsi="Times New Roman"/>
          <w:color w:val="000000" w:themeColor="text1"/>
          <w:sz w:val="24"/>
          <w:szCs w:val="24"/>
        </w:rPr>
        <w:t xml:space="preserve"> umożliwiając</w:t>
      </w:r>
      <w:r w:rsidR="00FB3217" w:rsidRPr="00E7284E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3F0F8E" w:rsidRPr="00E7284E">
        <w:rPr>
          <w:rFonts w:ascii="Times New Roman" w:hAnsi="Times New Roman"/>
          <w:color w:val="000000" w:themeColor="text1"/>
          <w:sz w:val="24"/>
          <w:szCs w:val="24"/>
        </w:rPr>
        <w:t xml:space="preserve"> dostęp do drogi publicznej, odpowiednie do przeznaczenia i sposobu ich użytkowania oraz wymagań dotyczących ochrony przeciwpożarowej, okr</w:t>
      </w:r>
      <w:r w:rsidR="00544755" w:rsidRPr="00E7284E">
        <w:rPr>
          <w:rFonts w:ascii="Times New Roman" w:hAnsi="Times New Roman"/>
          <w:color w:val="000000" w:themeColor="text1"/>
          <w:sz w:val="24"/>
          <w:szCs w:val="24"/>
        </w:rPr>
        <w:t>eślonych w przepisach odrębnych.</w:t>
      </w:r>
    </w:p>
    <w:p w:rsidR="003F0F8E" w:rsidRPr="00E7284E" w:rsidRDefault="003F0F8E" w:rsidP="006F4630">
      <w:pPr>
        <w:pStyle w:val="paragraf"/>
        <w:spacing w:before="0" w:after="120"/>
        <w:ind w:left="313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W zakresie szczególnych warunków zagospodarowania terenów oraz ogranicze</w:t>
      </w:r>
      <w:r w:rsidR="00FB3217" w:rsidRPr="00E7284E">
        <w:rPr>
          <w:rStyle w:val="fontstyle01"/>
          <w:color w:val="000000" w:themeColor="text1"/>
          <w:sz w:val="24"/>
          <w:szCs w:val="24"/>
        </w:rPr>
        <w:t>ń</w:t>
      </w:r>
      <w:r w:rsidRPr="00E7284E">
        <w:rPr>
          <w:rStyle w:val="fontstyle01"/>
          <w:color w:val="000000" w:themeColor="text1"/>
          <w:sz w:val="24"/>
          <w:szCs w:val="24"/>
        </w:rPr>
        <w:t xml:space="preserve"> w ich użytkowaniu, w tym zakazu zabudowy ustala się:</w:t>
      </w:r>
    </w:p>
    <w:p w:rsidR="003F0F8E" w:rsidRPr="00E7284E" w:rsidRDefault="003F0F8E" w:rsidP="006F4630">
      <w:pPr>
        <w:pStyle w:val="paragraf"/>
        <w:numPr>
          <w:ilvl w:val="0"/>
          <w:numId w:val="27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zakaz realizacji przedsięwzięć mogących zawsze znacząco oddziaływać na środowisko;</w:t>
      </w:r>
    </w:p>
    <w:p w:rsidR="003F0F8E" w:rsidRPr="00E7284E" w:rsidRDefault="003F0F8E" w:rsidP="006F4630">
      <w:pPr>
        <w:pStyle w:val="paragraf"/>
        <w:numPr>
          <w:ilvl w:val="0"/>
          <w:numId w:val="27"/>
        </w:numPr>
        <w:spacing w:before="0" w:after="120"/>
        <w:rPr>
          <w:color w:val="000000" w:themeColor="text1"/>
          <w:szCs w:val="24"/>
        </w:rPr>
      </w:pPr>
      <w:r w:rsidRPr="00E7284E">
        <w:rPr>
          <w:rFonts w:eastAsiaTheme="minorHAnsi"/>
          <w:color w:val="000000" w:themeColor="text1"/>
          <w:szCs w:val="24"/>
          <w:lang w:eastAsia="en-US"/>
        </w:rPr>
        <w:t>szczególne warunki i ograniczenia wynikające z lokalizacji odcinka drogi krajowej określają</w:t>
      </w:r>
      <w:r w:rsidRPr="00E7284E">
        <w:rPr>
          <w:color w:val="000000" w:themeColor="text1"/>
          <w:szCs w:val="24"/>
        </w:rPr>
        <w:t xml:space="preserve"> </w:t>
      </w:r>
      <w:r w:rsidRPr="00E7284E">
        <w:rPr>
          <w:rFonts w:eastAsiaTheme="minorHAnsi"/>
          <w:color w:val="000000" w:themeColor="text1"/>
          <w:szCs w:val="24"/>
          <w:lang w:eastAsia="en-US"/>
        </w:rPr>
        <w:t xml:space="preserve">przepisy odrębne </w:t>
      </w:r>
      <w:r w:rsidR="00FB3217" w:rsidRPr="00E7284E">
        <w:rPr>
          <w:rFonts w:eastAsiaTheme="minorHAnsi"/>
          <w:color w:val="000000" w:themeColor="text1"/>
          <w:szCs w:val="24"/>
          <w:lang w:eastAsia="en-US"/>
        </w:rPr>
        <w:t>dotyczące dróg krajowych;</w:t>
      </w:r>
    </w:p>
    <w:p w:rsidR="00895D74" w:rsidRPr="00E7284E" w:rsidRDefault="00895D74" w:rsidP="006F4630">
      <w:pPr>
        <w:pStyle w:val="paragraf"/>
        <w:numPr>
          <w:ilvl w:val="0"/>
          <w:numId w:val="27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zakaz bezpośredniej obsługi komunikacyjnej terenów budowlanych z drogi krajowej nr 8 i jej dodatkowej jezdni, za wyjątkiem istniejących i projektowanych zjazdów;</w:t>
      </w:r>
      <w:r w:rsidR="000B1A71">
        <w:rPr>
          <w:rStyle w:val="fontstyle01"/>
          <w:color w:val="000000" w:themeColor="text1"/>
          <w:sz w:val="24"/>
          <w:szCs w:val="24"/>
        </w:rPr>
        <w:t xml:space="preserve"> istniejący zjazd indywidulany </w:t>
      </w:r>
      <w:r w:rsidRPr="00E7284E">
        <w:rPr>
          <w:rStyle w:val="fontstyle01"/>
          <w:color w:val="000000" w:themeColor="text1"/>
          <w:sz w:val="24"/>
          <w:szCs w:val="24"/>
        </w:rPr>
        <w:t>z drogi krajowej nr 8 do działki nr 511 w momencie uruchomienia działalności gospodarczej na terenie 1UT należy zlikwidować;</w:t>
      </w:r>
    </w:p>
    <w:p w:rsidR="003F0F8E" w:rsidRPr="00E7284E" w:rsidRDefault="003F0F8E" w:rsidP="006F4630">
      <w:pPr>
        <w:pStyle w:val="paragraf"/>
        <w:numPr>
          <w:ilvl w:val="0"/>
          <w:numId w:val="27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projektowane obiekty i urządzenia należy projektować i realizować zgodnie z warunkami technicznymi określonymi w przepisach budowlanych;</w:t>
      </w:r>
    </w:p>
    <w:p w:rsidR="003F0F8E" w:rsidRPr="00E7284E" w:rsidRDefault="00FB3217" w:rsidP="006F4630">
      <w:pPr>
        <w:pStyle w:val="paragraf"/>
        <w:numPr>
          <w:ilvl w:val="0"/>
          <w:numId w:val="27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zakaz</w:t>
      </w:r>
      <w:r w:rsidR="003F0F8E" w:rsidRPr="00E7284E">
        <w:rPr>
          <w:rStyle w:val="fontstyle01"/>
          <w:color w:val="000000" w:themeColor="text1"/>
          <w:sz w:val="24"/>
          <w:szCs w:val="24"/>
        </w:rPr>
        <w:t xml:space="preserve"> sytuowania wszelkich obiektów budowlanych i urządzeń tymczasowych, które nie są ściśle związane lub kolidują z </w:t>
      </w:r>
      <w:r w:rsidRPr="00E7284E">
        <w:rPr>
          <w:rStyle w:val="fontstyle01"/>
          <w:color w:val="000000" w:themeColor="text1"/>
          <w:sz w:val="24"/>
          <w:szCs w:val="24"/>
        </w:rPr>
        <w:t>przeznaczeniem podstawowym</w:t>
      </w:r>
      <w:r w:rsidR="003F0F8E" w:rsidRPr="00E7284E">
        <w:rPr>
          <w:rStyle w:val="fontstyle01"/>
          <w:color w:val="000000" w:themeColor="text1"/>
          <w:sz w:val="24"/>
          <w:szCs w:val="24"/>
        </w:rPr>
        <w:t xml:space="preserve"> lub dopuszczaln</w:t>
      </w:r>
      <w:r w:rsidRPr="00E7284E">
        <w:rPr>
          <w:rStyle w:val="fontstyle01"/>
          <w:color w:val="000000" w:themeColor="text1"/>
          <w:sz w:val="24"/>
          <w:szCs w:val="24"/>
        </w:rPr>
        <w:t xml:space="preserve">ym </w:t>
      </w:r>
      <w:r w:rsidR="003F0F8E" w:rsidRPr="00E7284E">
        <w:rPr>
          <w:rStyle w:val="fontstyle01"/>
          <w:color w:val="000000" w:themeColor="text1"/>
          <w:sz w:val="24"/>
          <w:szCs w:val="24"/>
        </w:rPr>
        <w:t>terenu, o ile z ustaleń niniejszego planu nie wynika inaczej;</w:t>
      </w:r>
    </w:p>
    <w:p w:rsidR="003F0F8E" w:rsidRPr="00E7284E" w:rsidRDefault="007A34F7" w:rsidP="006F4630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zakaz</w:t>
      </w:r>
      <w:r w:rsidR="003F0F8E" w:rsidRPr="00E7284E">
        <w:rPr>
          <w:rStyle w:val="fontstyle01"/>
          <w:color w:val="000000" w:themeColor="text1"/>
          <w:sz w:val="24"/>
          <w:szCs w:val="24"/>
        </w:rPr>
        <w:t xml:space="preserve"> realizacji biogazowni i spalarni biomasy pochodzenia zwierzęcego;</w:t>
      </w:r>
    </w:p>
    <w:p w:rsidR="003F0F8E" w:rsidRPr="00E7284E" w:rsidRDefault="00FB3217" w:rsidP="006F4630">
      <w:pPr>
        <w:pStyle w:val="paragraf"/>
        <w:numPr>
          <w:ilvl w:val="0"/>
          <w:numId w:val="27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zakaz</w:t>
      </w:r>
      <w:r w:rsidR="003F0F8E" w:rsidRPr="00E7284E">
        <w:rPr>
          <w:rStyle w:val="fontstyle01"/>
          <w:color w:val="000000" w:themeColor="text1"/>
          <w:sz w:val="24"/>
          <w:szCs w:val="24"/>
        </w:rPr>
        <w:t xml:space="preserve"> lokalizacji urządzeń wytwarzających energię z odnawialnych źródeł energii o mocy przekraczającej 100 kW, w tym elektrowni wiatrowych;</w:t>
      </w:r>
    </w:p>
    <w:p w:rsidR="003F0F8E" w:rsidRPr="00E7284E" w:rsidRDefault="007A34F7" w:rsidP="006F4630">
      <w:pPr>
        <w:pStyle w:val="paragraf"/>
        <w:numPr>
          <w:ilvl w:val="0"/>
          <w:numId w:val="27"/>
        </w:numPr>
        <w:spacing w:before="0" w:after="120"/>
        <w:rPr>
          <w:color w:val="000000" w:themeColor="text1"/>
          <w:szCs w:val="24"/>
        </w:rPr>
      </w:pPr>
      <w:r w:rsidRPr="00E7284E">
        <w:rPr>
          <w:rFonts w:eastAsiaTheme="minorHAnsi"/>
          <w:color w:val="000000" w:themeColor="text1"/>
          <w:szCs w:val="24"/>
          <w:lang w:eastAsia="en-US"/>
        </w:rPr>
        <w:t>na Obszarze Chronionego Krajobrazu „Dolina Biebrzy</w:t>
      </w:r>
      <w:r w:rsidR="0036117B">
        <w:rPr>
          <w:rFonts w:eastAsiaTheme="minorHAnsi"/>
          <w:color w:val="000000" w:themeColor="text1"/>
          <w:szCs w:val="24"/>
          <w:lang w:eastAsia="en-US"/>
        </w:rPr>
        <w:t>”</w:t>
      </w:r>
      <w:r w:rsidRPr="00E7284E">
        <w:rPr>
          <w:rFonts w:eastAsiaTheme="minorHAnsi"/>
          <w:color w:val="000000" w:themeColor="text1"/>
          <w:szCs w:val="24"/>
          <w:lang w:eastAsia="en-US"/>
        </w:rPr>
        <w:t xml:space="preserve"> obowiązują ustalenia</w:t>
      </w:r>
      <w:r w:rsidR="003F0F8E" w:rsidRPr="00E7284E">
        <w:rPr>
          <w:rFonts w:eastAsiaTheme="minorHAnsi"/>
          <w:color w:val="000000" w:themeColor="text1"/>
          <w:szCs w:val="24"/>
          <w:lang w:eastAsia="en-US"/>
        </w:rPr>
        <w:t xml:space="preserve"> § 11  pkt </w:t>
      </w:r>
      <w:r w:rsidR="0036117B">
        <w:rPr>
          <w:rFonts w:eastAsiaTheme="minorHAnsi"/>
          <w:color w:val="000000" w:themeColor="text1"/>
          <w:szCs w:val="24"/>
          <w:lang w:eastAsia="en-US"/>
        </w:rPr>
        <w:t>4</w:t>
      </w:r>
      <w:r w:rsidRPr="00E7284E">
        <w:rPr>
          <w:rFonts w:eastAsiaTheme="minorHAnsi"/>
          <w:color w:val="000000" w:themeColor="text1"/>
          <w:szCs w:val="24"/>
          <w:lang w:eastAsia="en-US"/>
        </w:rPr>
        <w:t xml:space="preserve"> </w:t>
      </w:r>
      <w:r w:rsidR="003F0F8E" w:rsidRPr="00E7284E">
        <w:rPr>
          <w:rFonts w:eastAsiaTheme="minorHAnsi"/>
          <w:color w:val="000000" w:themeColor="text1"/>
          <w:szCs w:val="24"/>
          <w:lang w:eastAsia="en-US"/>
        </w:rPr>
        <w:t>uchwały;</w:t>
      </w:r>
    </w:p>
    <w:p w:rsidR="007A34F7" w:rsidRPr="00E7284E" w:rsidRDefault="007A34F7" w:rsidP="006F4630">
      <w:pPr>
        <w:pStyle w:val="paragraf"/>
        <w:numPr>
          <w:ilvl w:val="0"/>
          <w:numId w:val="27"/>
        </w:numPr>
        <w:spacing w:before="0" w:after="120"/>
        <w:rPr>
          <w:color w:val="000000" w:themeColor="text1"/>
          <w:szCs w:val="24"/>
        </w:rPr>
      </w:pPr>
      <w:r w:rsidRPr="00E7284E">
        <w:rPr>
          <w:rFonts w:eastAsiaTheme="minorHAnsi"/>
          <w:color w:val="000000" w:themeColor="text1"/>
          <w:szCs w:val="24"/>
          <w:lang w:eastAsia="en-US"/>
        </w:rPr>
        <w:t>w strefie ochrony konserwatorskiej stanowiska archeologicznego AZP 23-85 (nr 32)  o</w:t>
      </w:r>
      <w:r w:rsidR="0036117B">
        <w:rPr>
          <w:rFonts w:eastAsiaTheme="minorHAnsi"/>
          <w:color w:val="000000" w:themeColor="text1"/>
          <w:szCs w:val="24"/>
          <w:lang w:eastAsia="en-US"/>
        </w:rPr>
        <w:t>bowiązują ustalenia §13 pkt 2,3</w:t>
      </w:r>
      <w:r w:rsidRPr="00E7284E">
        <w:rPr>
          <w:rFonts w:eastAsiaTheme="minorHAnsi"/>
          <w:color w:val="000000" w:themeColor="text1"/>
          <w:szCs w:val="24"/>
          <w:lang w:eastAsia="en-US"/>
        </w:rPr>
        <w:t xml:space="preserve">; </w:t>
      </w:r>
    </w:p>
    <w:p w:rsidR="007A34F7" w:rsidRPr="00E7284E" w:rsidRDefault="0036117B" w:rsidP="006F4630">
      <w:pPr>
        <w:pStyle w:val="paragraf"/>
        <w:numPr>
          <w:ilvl w:val="0"/>
          <w:numId w:val="27"/>
        </w:numPr>
        <w:spacing w:before="0" w:after="120"/>
        <w:rPr>
          <w:color w:val="000000" w:themeColor="text1"/>
          <w:szCs w:val="24"/>
        </w:rPr>
      </w:pPr>
      <w:r>
        <w:rPr>
          <w:rFonts w:eastAsiaTheme="minorHAnsi"/>
          <w:color w:val="000000" w:themeColor="text1"/>
          <w:szCs w:val="24"/>
          <w:lang w:eastAsia="en-US"/>
        </w:rPr>
        <w:t>na obszarze Nat</w:t>
      </w:r>
      <w:r w:rsidR="007A34F7" w:rsidRPr="00E7284E">
        <w:rPr>
          <w:rFonts w:eastAsiaTheme="minorHAnsi"/>
          <w:color w:val="000000" w:themeColor="text1"/>
          <w:szCs w:val="24"/>
          <w:lang w:eastAsia="en-US"/>
        </w:rPr>
        <w:t xml:space="preserve">ura 2000 obowiązują ustalenia § 11  pkt </w:t>
      </w:r>
      <w:r>
        <w:rPr>
          <w:rFonts w:eastAsiaTheme="minorHAnsi"/>
          <w:color w:val="000000" w:themeColor="text1"/>
          <w:szCs w:val="24"/>
          <w:lang w:eastAsia="en-US"/>
        </w:rPr>
        <w:t>3</w:t>
      </w:r>
      <w:r w:rsidR="007A34F7" w:rsidRPr="00E7284E">
        <w:rPr>
          <w:rFonts w:eastAsiaTheme="minorHAnsi"/>
          <w:color w:val="000000" w:themeColor="text1"/>
          <w:szCs w:val="24"/>
          <w:lang w:eastAsia="en-US"/>
        </w:rPr>
        <w:t xml:space="preserve"> uchwały;</w:t>
      </w:r>
    </w:p>
    <w:p w:rsidR="003F0F8E" w:rsidRPr="00E7284E" w:rsidRDefault="007A34F7" w:rsidP="006F4630">
      <w:pPr>
        <w:pStyle w:val="paragraf"/>
        <w:numPr>
          <w:ilvl w:val="0"/>
          <w:numId w:val="27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Fonts w:eastAsiaTheme="minorHAnsi"/>
          <w:color w:val="000000" w:themeColor="text1"/>
          <w:szCs w:val="24"/>
          <w:lang w:eastAsia="en-US"/>
        </w:rPr>
        <w:t>obowiązują ustalenia</w:t>
      </w:r>
      <w:r w:rsidR="003F0F8E" w:rsidRPr="00E7284E">
        <w:rPr>
          <w:rFonts w:eastAsiaTheme="minorHAnsi"/>
          <w:color w:val="000000" w:themeColor="text1"/>
          <w:szCs w:val="24"/>
          <w:lang w:eastAsia="en-US"/>
        </w:rPr>
        <w:t xml:space="preserve"> zawarte są w §27 i §28</w:t>
      </w:r>
      <w:r w:rsidRPr="00E7284E">
        <w:rPr>
          <w:rFonts w:eastAsiaTheme="minorHAnsi"/>
          <w:color w:val="000000" w:themeColor="text1"/>
          <w:szCs w:val="24"/>
          <w:lang w:eastAsia="en-US"/>
        </w:rPr>
        <w:t xml:space="preserve">  uchwały</w:t>
      </w:r>
      <w:r w:rsidR="003F0F8E" w:rsidRPr="00E7284E">
        <w:rPr>
          <w:rFonts w:eastAsiaTheme="minorHAnsi"/>
          <w:color w:val="000000" w:themeColor="text1"/>
          <w:szCs w:val="24"/>
          <w:lang w:eastAsia="en-US"/>
        </w:rPr>
        <w:t xml:space="preserve">.  </w:t>
      </w:r>
    </w:p>
    <w:p w:rsidR="003F0F8E" w:rsidRPr="00E7284E" w:rsidRDefault="003F0F8E" w:rsidP="006F4630">
      <w:pPr>
        <w:pStyle w:val="paragraf"/>
        <w:spacing w:before="0" w:after="120"/>
        <w:ind w:left="313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W zakresie zasad moderniz</w:t>
      </w:r>
      <w:r w:rsidR="007A34F7" w:rsidRPr="00E7284E">
        <w:rPr>
          <w:rStyle w:val="fontstyle01"/>
          <w:color w:val="000000" w:themeColor="text1"/>
          <w:sz w:val="24"/>
          <w:szCs w:val="24"/>
        </w:rPr>
        <w:t>acji, rozbudowy i budowy systemów</w:t>
      </w:r>
      <w:r w:rsidRPr="00E7284E">
        <w:rPr>
          <w:rStyle w:val="fontstyle01"/>
          <w:color w:val="000000" w:themeColor="text1"/>
          <w:sz w:val="24"/>
          <w:szCs w:val="24"/>
        </w:rPr>
        <w:t xml:space="preserve"> komunikacji ustala się:</w:t>
      </w:r>
    </w:p>
    <w:p w:rsidR="003F0F8E" w:rsidRPr="00E7284E" w:rsidRDefault="003F0F8E" w:rsidP="006F4630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podstawowy układ komunikacji drogowej, obsługujący obszar planu i służący powiązaniom zewnętrznym tego obszaru: </w:t>
      </w:r>
    </w:p>
    <w:p w:rsidR="003F0F8E" w:rsidRPr="00E7284E" w:rsidRDefault="003F0F8E" w:rsidP="006F4630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240" w:lineRule="auto"/>
        <w:jc w:val="both"/>
        <w:rPr>
          <w:rStyle w:val="fontstyle01"/>
          <w:rFonts w:eastAsiaTheme="minorHAnsi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lastRenderedPageBreak/>
        <w:t xml:space="preserve">droga </w:t>
      </w:r>
      <w:r w:rsidR="007A34F7" w:rsidRPr="00E7284E">
        <w:rPr>
          <w:rStyle w:val="fontstyle01"/>
          <w:color w:val="000000" w:themeColor="text1"/>
          <w:sz w:val="24"/>
          <w:szCs w:val="24"/>
        </w:rPr>
        <w:t xml:space="preserve">publiczna </w:t>
      </w:r>
      <w:r w:rsidRPr="00E7284E">
        <w:rPr>
          <w:rStyle w:val="fontstyle01"/>
          <w:color w:val="000000" w:themeColor="text1"/>
          <w:sz w:val="24"/>
          <w:szCs w:val="24"/>
        </w:rPr>
        <w:t xml:space="preserve">krajowa klasy GP (główna ruchu przyśpieszonego) nr 8 odc. Białystok – Augustów: </w:t>
      </w:r>
      <w:r w:rsidR="00BC4AA8" w:rsidRPr="00E7284E">
        <w:rPr>
          <w:rStyle w:val="fontstyle01"/>
          <w:color w:val="000000" w:themeColor="text1"/>
          <w:sz w:val="24"/>
          <w:szCs w:val="24"/>
        </w:rPr>
        <w:t>2</w:t>
      </w:r>
      <w:r w:rsidRPr="00E7284E">
        <w:rPr>
          <w:rStyle w:val="fontstyle01"/>
          <w:color w:val="000000" w:themeColor="text1"/>
          <w:sz w:val="24"/>
          <w:szCs w:val="24"/>
        </w:rPr>
        <w:t>KD–</w:t>
      </w:r>
      <w:r w:rsidR="00BC4AA8" w:rsidRPr="00E7284E">
        <w:rPr>
          <w:rStyle w:val="fontstyle01"/>
          <w:color w:val="000000" w:themeColor="text1"/>
          <w:sz w:val="24"/>
          <w:szCs w:val="24"/>
        </w:rPr>
        <w:t>GP</w:t>
      </w:r>
      <w:r w:rsidRPr="00E7284E">
        <w:rPr>
          <w:rStyle w:val="fontstyle01"/>
          <w:color w:val="000000" w:themeColor="text1"/>
          <w:sz w:val="24"/>
          <w:szCs w:val="24"/>
        </w:rPr>
        <w:t xml:space="preserve"> w granicach opracowania planu znajduje się jej niewielki fragment;</w:t>
      </w:r>
    </w:p>
    <w:p w:rsidR="003F0F8E" w:rsidRPr="00E7284E" w:rsidRDefault="003F0F8E" w:rsidP="006F4630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 xml:space="preserve">droga </w:t>
      </w:r>
      <w:r w:rsidR="007A34F7" w:rsidRPr="00E7284E">
        <w:rPr>
          <w:rStyle w:val="fontstyle01"/>
          <w:color w:val="000000" w:themeColor="text1"/>
          <w:sz w:val="24"/>
          <w:szCs w:val="24"/>
        </w:rPr>
        <w:t xml:space="preserve">publiczna </w:t>
      </w:r>
      <w:r w:rsidRPr="00E7284E">
        <w:rPr>
          <w:rStyle w:val="fontstyle01"/>
          <w:color w:val="000000" w:themeColor="text1"/>
          <w:sz w:val="24"/>
          <w:szCs w:val="24"/>
        </w:rPr>
        <w:t xml:space="preserve">gminna klasy </w:t>
      </w:r>
      <w:r w:rsidR="00BC4AA8" w:rsidRPr="00E7284E">
        <w:rPr>
          <w:rStyle w:val="fontstyle01"/>
          <w:color w:val="000000" w:themeColor="text1"/>
          <w:sz w:val="24"/>
          <w:szCs w:val="24"/>
        </w:rPr>
        <w:t>lokalnej</w:t>
      </w:r>
      <w:r w:rsidRPr="00E7284E">
        <w:rPr>
          <w:rStyle w:val="fontstyle01"/>
          <w:color w:val="000000" w:themeColor="text1"/>
          <w:sz w:val="24"/>
          <w:szCs w:val="24"/>
        </w:rPr>
        <w:t xml:space="preserve">: </w:t>
      </w:r>
      <w:r w:rsidR="00BC4AA8" w:rsidRPr="00E7284E">
        <w:rPr>
          <w:rStyle w:val="fontstyle01"/>
          <w:color w:val="000000" w:themeColor="text1"/>
          <w:sz w:val="24"/>
          <w:szCs w:val="24"/>
        </w:rPr>
        <w:t>3</w:t>
      </w:r>
      <w:r w:rsidRPr="00E7284E">
        <w:rPr>
          <w:rStyle w:val="fontstyle01"/>
          <w:color w:val="000000" w:themeColor="text1"/>
          <w:sz w:val="24"/>
          <w:szCs w:val="24"/>
        </w:rPr>
        <w:t>KD–</w:t>
      </w:r>
      <w:r w:rsidR="00BC4AA8" w:rsidRPr="00E7284E">
        <w:rPr>
          <w:rStyle w:val="fontstyle01"/>
          <w:color w:val="000000" w:themeColor="text1"/>
          <w:sz w:val="24"/>
          <w:szCs w:val="24"/>
        </w:rPr>
        <w:t>L</w:t>
      </w:r>
      <w:r w:rsidRPr="00E7284E">
        <w:rPr>
          <w:rStyle w:val="fontstyle01"/>
          <w:color w:val="000000" w:themeColor="text1"/>
          <w:sz w:val="24"/>
          <w:szCs w:val="24"/>
        </w:rPr>
        <w:t xml:space="preserve">  – w granicach opracowania planu znajduje się jej niewielki odcinek;</w:t>
      </w:r>
    </w:p>
    <w:p w:rsidR="003F0F8E" w:rsidRPr="00E7284E" w:rsidRDefault="00BC4AA8" w:rsidP="006F4630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na terenie </w:t>
      </w:r>
      <w:r w:rsidR="003F0F8E"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oznaczony</w:t>
      </w: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m</w:t>
      </w:r>
      <w:r w:rsidR="003F0F8E"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na rysunku planu symbol</w:t>
      </w: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em</w:t>
      </w:r>
      <w:r w:rsidR="003F0F8E"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A34F7"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1</w:t>
      </w:r>
      <w:r w:rsidR="003F0F8E"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UT</w:t>
      </w: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3F0F8E"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dopuszcza się realizację dróg wewnętrznych zgodnie z przepisami odrębnymi z zakresu: prawa budowlanego, dróg publicznych oraz  ruchu drogowego;</w:t>
      </w:r>
    </w:p>
    <w:p w:rsidR="003F0F8E" w:rsidRPr="00E7284E" w:rsidRDefault="003F0F8E" w:rsidP="006F4630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dla dróg w</w:t>
      </w:r>
      <w:r w:rsidR="000B1A7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ewnętrznych, o których mowa w pkt </w:t>
      </w: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2, ustala się następujące zasady zagospodarowania terenu:</w:t>
      </w:r>
    </w:p>
    <w:p w:rsidR="003F0F8E" w:rsidRPr="00E7284E" w:rsidRDefault="003F0F8E" w:rsidP="006F4630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minimalna szerok</w:t>
      </w:r>
      <w:r w:rsidR="007A34F7"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ość dróg wewnętrznych</w:t>
      </w:r>
      <w:r w:rsidR="00931C90"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– 6 m;</w:t>
      </w:r>
    </w:p>
    <w:p w:rsidR="003F0F8E" w:rsidRPr="00E7284E" w:rsidRDefault="003F0F8E" w:rsidP="006F4630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nawierzchnia dróg wewnętrznych realizowanych na wydzielonych działkach</w:t>
      </w:r>
      <w:r w:rsidR="000B1A7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o których mowa w lit. a musi </w:t>
      </w: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spełniać warunki niezbędne dla ruchu kołowego, w tym dla pojazdów ratowniczo – gaśniczych;</w:t>
      </w:r>
    </w:p>
    <w:p w:rsidR="003F0F8E" w:rsidRPr="00E7284E" w:rsidRDefault="007A34F7" w:rsidP="006F4630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line="240" w:lineRule="auto"/>
        <w:jc w:val="both"/>
        <w:rPr>
          <w:rStyle w:val="fontstyle01"/>
          <w:rFonts w:eastAsiaTheme="minorHAnsi"/>
          <w:color w:val="000000" w:themeColor="text1"/>
          <w:sz w:val="24"/>
          <w:szCs w:val="24"/>
        </w:rPr>
      </w:pPr>
      <w:r w:rsidRPr="00E7284E">
        <w:rPr>
          <w:rFonts w:ascii="Times New Roman" w:hAnsi="Times New Roman"/>
          <w:color w:val="000000" w:themeColor="text1"/>
          <w:sz w:val="24"/>
          <w:szCs w:val="24"/>
        </w:rPr>
        <w:t xml:space="preserve">przy </w:t>
      </w:r>
      <w:r w:rsidR="003F0F8E" w:rsidRPr="00E7284E">
        <w:rPr>
          <w:rFonts w:ascii="Times New Roman" w:hAnsi="Times New Roman"/>
          <w:color w:val="000000" w:themeColor="text1"/>
          <w:sz w:val="24"/>
          <w:szCs w:val="24"/>
        </w:rPr>
        <w:t>zagospodarow</w:t>
      </w:r>
      <w:r w:rsidRPr="00E7284E">
        <w:rPr>
          <w:rFonts w:ascii="Times New Roman" w:hAnsi="Times New Roman"/>
          <w:color w:val="000000" w:themeColor="text1"/>
          <w:sz w:val="24"/>
          <w:szCs w:val="24"/>
        </w:rPr>
        <w:t>aniu</w:t>
      </w:r>
      <w:r w:rsidR="003F0F8E" w:rsidRPr="00E7284E">
        <w:rPr>
          <w:rFonts w:ascii="Times New Roman" w:hAnsi="Times New Roman"/>
          <w:color w:val="000000" w:themeColor="text1"/>
          <w:sz w:val="24"/>
          <w:szCs w:val="24"/>
        </w:rPr>
        <w:t xml:space="preserve"> działk</w:t>
      </w:r>
      <w:r w:rsidR="007A2E1C" w:rsidRPr="00E7284E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3F0F8E" w:rsidRPr="00E7284E">
        <w:rPr>
          <w:rFonts w:ascii="Times New Roman" w:hAnsi="Times New Roman"/>
          <w:color w:val="000000" w:themeColor="text1"/>
          <w:sz w:val="24"/>
          <w:szCs w:val="24"/>
        </w:rPr>
        <w:t xml:space="preserve"> budowlan</w:t>
      </w:r>
      <w:r w:rsidR="007A2E1C" w:rsidRPr="00E7284E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3F0F8E" w:rsidRPr="00E7284E">
        <w:rPr>
          <w:rFonts w:ascii="Times New Roman" w:hAnsi="Times New Roman"/>
          <w:color w:val="000000" w:themeColor="text1"/>
          <w:sz w:val="24"/>
          <w:szCs w:val="24"/>
        </w:rPr>
        <w:t>, należy urządzić stosownie do jej przeznaczenia i sposobu zabudowy miejsca postojowe dla samochodów użytkowników stałych i przebywających okresowo, w tym również miejsca postojowe dla samochodów, z których korzystają osoby niepełnosprawne,</w:t>
      </w:r>
      <w:r w:rsidR="003F0F8E" w:rsidRPr="00E7284E">
        <w:rPr>
          <w:rStyle w:val="fontstyle01"/>
          <w:color w:val="000000" w:themeColor="text1"/>
          <w:sz w:val="24"/>
          <w:szCs w:val="24"/>
        </w:rPr>
        <w:t xml:space="preserve"> z zachowaniem następujących wskaźników:</w:t>
      </w:r>
    </w:p>
    <w:p w:rsidR="003F0F8E" w:rsidRPr="00E7284E" w:rsidRDefault="003F0F8E" w:rsidP="006F4630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 xml:space="preserve">dla motelu, hotelu, zajazdu, pensjonatu, domu wycieczkowego, schroniska – 1 </w:t>
      </w:r>
      <w:proofErr w:type="spellStart"/>
      <w:r w:rsidRPr="00E7284E">
        <w:rPr>
          <w:rStyle w:val="fontstyle01"/>
          <w:color w:val="000000" w:themeColor="text1"/>
          <w:sz w:val="24"/>
          <w:szCs w:val="24"/>
        </w:rPr>
        <w:t>mp</w:t>
      </w:r>
      <w:proofErr w:type="spellEnd"/>
      <w:r w:rsidRPr="00E7284E">
        <w:rPr>
          <w:rStyle w:val="fontstyle01"/>
          <w:color w:val="000000" w:themeColor="text1"/>
          <w:sz w:val="24"/>
          <w:szCs w:val="24"/>
        </w:rPr>
        <w:t xml:space="preserve">/1pokój + 2 </w:t>
      </w:r>
      <w:proofErr w:type="spellStart"/>
      <w:r w:rsidRPr="00E7284E">
        <w:rPr>
          <w:rStyle w:val="fontstyle01"/>
          <w:color w:val="000000" w:themeColor="text1"/>
          <w:sz w:val="24"/>
          <w:szCs w:val="24"/>
        </w:rPr>
        <w:t>mp</w:t>
      </w:r>
      <w:proofErr w:type="spellEnd"/>
      <w:r w:rsidRPr="00E7284E">
        <w:rPr>
          <w:rStyle w:val="fontstyle01"/>
          <w:color w:val="000000" w:themeColor="text1"/>
          <w:sz w:val="24"/>
          <w:szCs w:val="24"/>
        </w:rPr>
        <w:t xml:space="preserve">/3 stanowiska pracy + 3 miejsca dla autokarów + </w:t>
      </w:r>
      <w:r w:rsidRPr="00E7284E">
        <w:rPr>
          <w:rFonts w:ascii="Times New Roman" w:hAnsi="Times New Roman"/>
          <w:color w:val="000000" w:themeColor="text1"/>
          <w:sz w:val="24"/>
          <w:szCs w:val="24"/>
        </w:rPr>
        <w:t xml:space="preserve">2 </w:t>
      </w:r>
      <w:proofErr w:type="spellStart"/>
      <w:r w:rsidRPr="00E7284E">
        <w:rPr>
          <w:rFonts w:ascii="Times New Roman" w:hAnsi="Times New Roman"/>
          <w:color w:val="000000" w:themeColor="text1"/>
          <w:sz w:val="24"/>
          <w:szCs w:val="24"/>
        </w:rPr>
        <w:t>mp</w:t>
      </w:r>
      <w:proofErr w:type="spellEnd"/>
      <w:r w:rsidRPr="00E7284E">
        <w:rPr>
          <w:rFonts w:ascii="Times New Roman" w:hAnsi="Times New Roman"/>
          <w:color w:val="000000" w:themeColor="text1"/>
          <w:sz w:val="24"/>
          <w:szCs w:val="24"/>
        </w:rPr>
        <w:t>/dla samochodów ciężarowych + 2 miejsca dla funkcji mieszkalnej;</w:t>
      </w:r>
    </w:p>
    <w:p w:rsidR="003F0F8E" w:rsidRPr="00E7284E" w:rsidRDefault="003F0F8E" w:rsidP="006F4630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line="240" w:lineRule="auto"/>
        <w:jc w:val="both"/>
        <w:rPr>
          <w:rStyle w:val="fontstyle01"/>
          <w:rFonts w:eastAsiaTheme="minorHAnsi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 xml:space="preserve">dla zabudowy obsługi podróżnych (MOP) – 1 </w:t>
      </w:r>
      <w:proofErr w:type="spellStart"/>
      <w:r w:rsidRPr="00E7284E">
        <w:rPr>
          <w:rStyle w:val="fontstyle01"/>
          <w:color w:val="000000" w:themeColor="text1"/>
          <w:sz w:val="24"/>
          <w:szCs w:val="24"/>
        </w:rPr>
        <w:t>mp</w:t>
      </w:r>
      <w:proofErr w:type="spellEnd"/>
      <w:r w:rsidRPr="00E7284E">
        <w:rPr>
          <w:rStyle w:val="fontstyle01"/>
          <w:color w:val="000000" w:themeColor="text1"/>
          <w:sz w:val="24"/>
          <w:szCs w:val="24"/>
        </w:rPr>
        <w:t>/30 m</w:t>
      </w:r>
      <w:r w:rsidRPr="00E7284E">
        <w:rPr>
          <w:rStyle w:val="fontstyle01"/>
          <w:color w:val="000000" w:themeColor="text1"/>
          <w:sz w:val="24"/>
          <w:szCs w:val="24"/>
          <w:vertAlign w:val="superscript"/>
        </w:rPr>
        <w:t>2</w:t>
      </w:r>
      <w:r w:rsidRPr="00E7284E">
        <w:rPr>
          <w:rStyle w:val="fontstyle01"/>
          <w:color w:val="000000" w:themeColor="text1"/>
          <w:sz w:val="24"/>
          <w:szCs w:val="24"/>
        </w:rPr>
        <w:t xml:space="preserve"> powierzchni użytkowej podstawowej obiektu + 1 </w:t>
      </w:r>
      <w:proofErr w:type="spellStart"/>
      <w:r w:rsidRPr="00E7284E">
        <w:rPr>
          <w:rStyle w:val="fontstyle01"/>
          <w:color w:val="000000" w:themeColor="text1"/>
          <w:sz w:val="24"/>
          <w:szCs w:val="24"/>
        </w:rPr>
        <w:t>mp</w:t>
      </w:r>
      <w:proofErr w:type="spellEnd"/>
      <w:r w:rsidRPr="00E7284E">
        <w:rPr>
          <w:rStyle w:val="fontstyle01"/>
          <w:color w:val="000000" w:themeColor="text1"/>
          <w:sz w:val="24"/>
          <w:szCs w:val="24"/>
        </w:rPr>
        <w:t xml:space="preserve">/2 zatrudnionych + 3 miejsca dla autokarów + </w:t>
      </w:r>
      <w:r w:rsidRPr="00E7284E">
        <w:rPr>
          <w:rFonts w:ascii="Times New Roman" w:hAnsi="Times New Roman"/>
          <w:color w:val="000000" w:themeColor="text1"/>
          <w:sz w:val="24"/>
          <w:szCs w:val="24"/>
        </w:rPr>
        <w:t xml:space="preserve">2 </w:t>
      </w:r>
      <w:proofErr w:type="spellStart"/>
      <w:r w:rsidRPr="00E7284E">
        <w:rPr>
          <w:rFonts w:ascii="Times New Roman" w:hAnsi="Times New Roman"/>
          <w:color w:val="000000" w:themeColor="text1"/>
          <w:sz w:val="24"/>
          <w:szCs w:val="24"/>
        </w:rPr>
        <w:t>mp</w:t>
      </w:r>
      <w:proofErr w:type="spellEnd"/>
      <w:r w:rsidRPr="00E7284E">
        <w:rPr>
          <w:rFonts w:ascii="Times New Roman" w:hAnsi="Times New Roman"/>
          <w:color w:val="000000" w:themeColor="text1"/>
          <w:sz w:val="24"/>
          <w:szCs w:val="24"/>
        </w:rPr>
        <w:t>/dla samochodów ciężarowych + 2 miejsca dla funkcji mieszkalnej</w:t>
      </w:r>
      <w:r w:rsidRPr="00E7284E">
        <w:rPr>
          <w:rStyle w:val="fontstyle01"/>
          <w:color w:val="000000" w:themeColor="text1"/>
          <w:sz w:val="24"/>
          <w:szCs w:val="24"/>
        </w:rPr>
        <w:t xml:space="preserve">; </w:t>
      </w:r>
    </w:p>
    <w:p w:rsidR="003F0F8E" w:rsidRPr="00E7284E" w:rsidRDefault="003F0F8E" w:rsidP="006F4630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line="240" w:lineRule="auto"/>
        <w:jc w:val="both"/>
        <w:rPr>
          <w:rStyle w:val="fontstyle01"/>
          <w:rFonts w:eastAsiaTheme="minorHAnsi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 xml:space="preserve">dla zabudowy usługowej z zakresu administracji, usług, biur, serwisów naprawczych – 1 </w:t>
      </w:r>
      <w:proofErr w:type="spellStart"/>
      <w:r w:rsidRPr="00E7284E">
        <w:rPr>
          <w:rStyle w:val="fontstyle01"/>
          <w:color w:val="000000" w:themeColor="text1"/>
          <w:sz w:val="24"/>
          <w:szCs w:val="24"/>
        </w:rPr>
        <w:t>mp</w:t>
      </w:r>
      <w:proofErr w:type="spellEnd"/>
      <w:r w:rsidRPr="00E7284E">
        <w:rPr>
          <w:rStyle w:val="fontstyle01"/>
          <w:color w:val="000000" w:themeColor="text1"/>
          <w:sz w:val="24"/>
          <w:szCs w:val="24"/>
        </w:rPr>
        <w:t>/20 m</w:t>
      </w:r>
      <w:r w:rsidRPr="00E7284E">
        <w:rPr>
          <w:rStyle w:val="fontstyle01"/>
          <w:color w:val="000000" w:themeColor="text1"/>
          <w:sz w:val="24"/>
          <w:szCs w:val="24"/>
          <w:vertAlign w:val="superscript"/>
        </w:rPr>
        <w:t>2</w:t>
      </w:r>
      <w:r w:rsidRPr="00E7284E">
        <w:rPr>
          <w:rStyle w:val="fontstyle01"/>
          <w:color w:val="000000" w:themeColor="text1"/>
          <w:sz w:val="24"/>
          <w:szCs w:val="24"/>
        </w:rPr>
        <w:t xml:space="preserve"> powierzchni użytkowej + 2 </w:t>
      </w:r>
      <w:proofErr w:type="spellStart"/>
      <w:r w:rsidRPr="00E7284E">
        <w:rPr>
          <w:rStyle w:val="fontstyle01"/>
          <w:color w:val="000000" w:themeColor="text1"/>
          <w:sz w:val="24"/>
          <w:szCs w:val="24"/>
        </w:rPr>
        <w:t>mp</w:t>
      </w:r>
      <w:proofErr w:type="spellEnd"/>
      <w:r w:rsidRPr="00E7284E">
        <w:rPr>
          <w:rStyle w:val="fontstyle01"/>
          <w:color w:val="000000" w:themeColor="text1"/>
          <w:sz w:val="24"/>
          <w:szCs w:val="24"/>
        </w:rPr>
        <w:t>/3 stanowiska pracy;</w:t>
      </w:r>
    </w:p>
    <w:p w:rsidR="003F0F8E" w:rsidRPr="00E7284E" w:rsidRDefault="003F0F8E" w:rsidP="006F4630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line="240" w:lineRule="auto"/>
        <w:jc w:val="both"/>
        <w:rPr>
          <w:rStyle w:val="fontstyle01"/>
          <w:rFonts w:eastAsiaTheme="minorHAnsi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 xml:space="preserve">dla stacji paliw – 1 </w:t>
      </w:r>
      <w:proofErr w:type="spellStart"/>
      <w:r w:rsidRPr="00E7284E">
        <w:rPr>
          <w:rStyle w:val="fontstyle01"/>
          <w:color w:val="000000" w:themeColor="text1"/>
          <w:sz w:val="24"/>
          <w:szCs w:val="24"/>
        </w:rPr>
        <w:t>mp</w:t>
      </w:r>
      <w:proofErr w:type="spellEnd"/>
      <w:r w:rsidRPr="00E7284E">
        <w:rPr>
          <w:rStyle w:val="fontstyle01"/>
          <w:color w:val="000000" w:themeColor="text1"/>
          <w:sz w:val="24"/>
          <w:szCs w:val="24"/>
        </w:rPr>
        <w:t>/30 m</w:t>
      </w:r>
      <w:r w:rsidRPr="00E7284E">
        <w:rPr>
          <w:rStyle w:val="fontstyle01"/>
          <w:color w:val="000000" w:themeColor="text1"/>
          <w:sz w:val="24"/>
          <w:szCs w:val="24"/>
          <w:vertAlign w:val="superscript"/>
        </w:rPr>
        <w:t>2</w:t>
      </w:r>
      <w:r w:rsidR="000B1A71">
        <w:rPr>
          <w:rStyle w:val="fontstyle01"/>
          <w:color w:val="000000" w:themeColor="text1"/>
          <w:sz w:val="24"/>
          <w:szCs w:val="24"/>
        </w:rPr>
        <w:t xml:space="preserve"> powierzchni użytkowej, </w:t>
      </w:r>
      <w:r w:rsidRPr="00E7284E">
        <w:rPr>
          <w:rStyle w:val="fontstyle01"/>
          <w:color w:val="000000" w:themeColor="text1"/>
          <w:sz w:val="24"/>
          <w:szCs w:val="24"/>
        </w:rPr>
        <w:t xml:space="preserve">ale nie mniej niż 2 </w:t>
      </w:r>
      <w:proofErr w:type="spellStart"/>
      <w:r w:rsidRPr="00E7284E">
        <w:rPr>
          <w:rStyle w:val="fontstyle01"/>
          <w:color w:val="000000" w:themeColor="text1"/>
          <w:sz w:val="24"/>
          <w:szCs w:val="24"/>
        </w:rPr>
        <w:t>mp</w:t>
      </w:r>
      <w:proofErr w:type="spellEnd"/>
      <w:r w:rsidR="007A2E1C" w:rsidRPr="00E7284E">
        <w:rPr>
          <w:rStyle w:val="fontstyle01"/>
          <w:color w:val="000000" w:themeColor="text1"/>
          <w:sz w:val="24"/>
          <w:szCs w:val="24"/>
        </w:rPr>
        <w:t xml:space="preserve"> + 1mp/2 zatrudnionych</w:t>
      </w:r>
      <w:r w:rsidRPr="00E7284E">
        <w:rPr>
          <w:rStyle w:val="fontstyle01"/>
          <w:color w:val="000000" w:themeColor="text1"/>
          <w:sz w:val="24"/>
          <w:szCs w:val="24"/>
        </w:rPr>
        <w:t>;</w:t>
      </w:r>
    </w:p>
    <w:p w:rsidR="003F0F8E" w:rsidRPr="00E7284E" w:rsidRDefault="003F0F8E" w:rsidP="006F4630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line="240" w:lineRule="auto"/>
        <w:jc w:val="both"/>
        <w:rPr>
          <w:rStyle w:val="fontstyle01"/>
          <w:rFonts w:eastAsiaTheme="minorHAnsi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 xml:space="preserve">dla stacji obsługi pojazdów, myjnia – </w:t>
      </w:r>
      <w:r w:rsidRPr="00E7284E">
        <w:rPr>
          <w:rFonts w:ascii="Times New Roman" w:hAnsi="Times New Roman"/>
          <w:color w:val="000000" w:themeColor="text1"/>
          <w:sz w:val="24"/>
          <w:szCs w:val="24"/>
        </w:rPr>
        <w:t xml:space="preserve">2 </w:t>
      </w:r>
      <w:proofErr w:type="spellStart"/>
      <w:r w:rsidRPr="00E7284E">
        <w:rPr>
          <w:rFonts w:ascii="Times New Roman" w:hAnsi="Times New Roman"/>
          <w:color w:val="000000" w:themeColor="text1"/>
          <w:sz w:val="24"/>
          <w:szCs w:val="24"/>
        </w:rPr>
        <w:t>mp</w:t>
      </w:r>
      <w:proofErr w:type="spellEnd"/>
      <w:r w:rsidRPr="00E7284E">
        <w:rPr>
          <w:rFonts w:ascii="Times New Roman" w:hAnsi="Times New Roman"/>
          <w:color w:val="000000" w:themeColor="text1"/>
          <w:sz w:val="24"/>
          <w:szCs w:val="24"/>
        </w:rPr>
        <w:t xml:space="preserve">/1 stanowisko obsługi + 2 </w:t>
      </w:r>
      <w:proofErr w:type="spellStart"/>
      <w:r w:rsidRPr="00E7284E">
        <w:rPr>
          <w:rFonts w:ascii="Times New Roman" w:hAnsi="Times New Roman"/>
          <w:color w:val="000000" w:themeColor="text1"/>
          <w:sz w:val="24"/>
          <w:szCs w:val="24"/>
        </w:rPr>
        <w:t>mp</w:t>
      </w:r>
      <w:proofErr w:type="spellEnd"/>
      <w:r w:rsidRPr="00E7284E">
        <w:rPr>
          <w:rFonts w:ascii="Times New Roman" w:hAnsi="Times New Roman"/>
          <w:color w:val="000000" w:themeColor="text1"/>
          <w:sz w:val="24"/>
          <w:szCs w:val="24"/>
        </w:rPr>
        <w:t>/3 stanowiska pracy;</w:t>
      </w:r>
    </w:p>
    <w:p w:rsidR="003F0F8E" w:rsidRPr="00E7284E" w:rsidRDefault="003F0F8E" w:rsidP="006F4630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84E">
        <w:rPr>
          <w:rFonts w:ascii="Times New Roman" w:hAnsi="Times New Roman"/>
          <w:color w:val="000000" w:themeColor="text1"/>
          <w:sz w:val="24"/>
          <w:szCs w:val="24"/>
        </w:rPr>
        <w:t xml:space="preserve">dla zabudowy usług handlowych – 1 </w:t>
      </w:r>
      <w:proofErr w:type="spellStart"/>
      <w:r w:rsidRPr="00E7284E">
        <w:rPr>
          <w:rFonts w:ascii="Times New Roman" w:hAnsi="Times New Roman"/>
          <w:color w:val="000000" w:themeColor="text1"/>
          <w:sz w:val="24"/>
          <w:szCs w:val="24"/>
        </w:rPr>
        <w:t>mp</w:t>
      </w:r>
      <w:proofErr w:type="spellEnd"/>
      <w:r w:rsidRPr="00E7284E">
        <w:rPr>
          <w:rFonts w:ascii="Times New Roman" w:hAnsi="Times New Roman"/>
          <w:color w:val="000000" w:themeColor="text1"/>
          <w:sz w:val="24"/>
          <w:szCs w:val="24"/>
        </w:rPr>
        <w:t>/50 m</w:t>
      </w:r>
      <w:r w:rsidRPr="00E7284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E7284E">
        <w:rPr>
          <w:rFonts w:ascii="Times New Roman" w:hAnsi="Times New Roman"/>
          <w:color w:val="000000" w:themeColor="text1"/>
          <w:sz w:val="24"/>
          <w:szCs w:val="24"/>
        </w:rPr>
        <w:t xml:space="preserve"> powierzchni sprzedaży, ale nie mniej niż 2 </w:t>
      </w:r>
      <w:proofErr w:type="spellStart"/>
      <w:r w:rsidRPr="00E7284E">
        <w:rPr>
          <w:rFonts w:ascii="Times New Roman" w:hAnsi="Times New Roman"/>
          <w:color w:val="000000" w:themeColor="text1"/>
          <w:sz w:val="24"/>
          <w:szCs w:val="24"/>
        </w:rPr>
        <w:t>mp</w:t>
      </w:r>
      <w:proofErr w:type="spellEnd"/>
      <w:r w:rsidRPr="00E7284E">
        <w:rPr>
          <w:rFonts w:ascii="Times New Roman" w:hAnsi="Times New Roman"/>
          <w:color w:val="000000" w:themeColor="text1"/>
          <w:sz w:val="24"/>
          <w:szCs w:val="24"/>
        </w:rPr>
        <w:t xml:space="preserve"> + 1 </w:t>
      </w:r>
      <w:proofErr w:type="spellStart"/>
      <w:r w:rsidRPr="00E7284E">
        <w:rPr>
          <w:rFonts w:ascii="Times New Roman" w:hAnsi="Times New Roman"/>
          <w:color w:val="000000" w:themeColor="text1"/>
          <w:sz w:val="24"/>
          <w:szCs w:val="24"/>
        </w:rPr>
        <w:t>mp</w:t>
      </w:r>
      <w:proofErr w:type="spellEnd"/>
      <w:r w:rsidRPr="00E7284E">
        <w:rPr>
          <w:rFonts w:ascii="Times New Roman" w:hAnsi="Times New Roman"/>
          <w:color w:val="000000" w:themeColor="text1"/>
          <w:sz w:val="24"/>
          <w:szCs w:val="24"/>
        </w:rPr>
        <w:t xml:space="preserve">/dla samochodu ciężarowego + 2 </w:t>
      </w:r>
      <w:proofErr w:type="spellStart"/>
      <w:r w:rsidRPr="00E7284E">
        <w:rPr>
          <w:rFonts w:ascii="Times New Roman" w:hAnsi="Times New Roman"/>
          <w:color w:val="000000" w:themeColor="text1"/>
          <w:sz w:val="24"/>
          <w:szCs w:val="24"/>
        </w:rPr>
        <w:t>mp</w:t>
      </w:r>
      <w:proofErr w:type="spellEnd"/>
      <w:r w:rsidRPr="00E7284E">
        <w:rPr>
          <w:rFonts w:ascii="Times New Roman" w:hAnsi="Times New Roman"/>
          <w:color w:val="000000" w:themeColor="text1"/>
          <w:sz w:val="24"/>
          <w:szCs w:val="24"/>
        </w:rPr>
        <w:t xml:space="preserve">/3 stanowiska pracy </w:t>
      </w:r>
      <w:r w:rsidRPr="00E7284E">
        <w:rPr>
          <w:rStyle w:val="fontstyle01"/>
          <w:color w:val="000000" w:themeColor="text1"/>
          <w:sz w:val="24"/>
          <w:szCs w:val="24"/>
        </w:rPr>
        <w:t xml:space="preserve">+ 2 miejsca dla autokarów + </w:t>
      </w:r>
      <w:r w:rsidRPr="00E7284E">
        <w:rPr>
          <w:rFonts w:ascii="Times New Roman" w:hAnsi="Times New Roman"/>
          <w:color w:val="000000" w:themeColor="text1"/>
          <w:sz w:val="24"/>
          <w:szCs w:val="24"/>
        </w:rPr>
        <w:t xml:space="preserve">2 </w:t>
      </w:r>
      <w:proofErr w:type="spellStart"/>
      <w:r w:rsidRPr="00E7284E">
        <w:rPr>
          <w:rFonts w:ascii="Times New Roman" w:hAnsi="Times New Roman"/>
          <w:color w:val="000000" w:themeColor="text1"/>
          <w:sz w:val="24"/>
          <w:szCs w:val="24"/>
        </w:rPr>
        <w:t>mp</w:t>
      </w:r>
      <w:proofErr w:type="spellEnd"/>
      <w:r w:rsidRPr="00E7284E">
        <w:rPr>
          <w:rFonts w:ascii="Times New Roman" w:hAnsi="Times New Roman"/>
          <w:color w:val="000000" w:themeColor="text1"/>
          <w:sz w:val="24"/>
          <w:szCs w:val="24"/>
        </w:rPr>
        <w:t>/dla samochodów ciężarowych;</w:t>
      </w:r>
    </w:p>
    <w:p w:rsidR="003F0F8E" w:rsidRPr="00E7284E" w:rsidRDefault="003F0F8E" w:rsidP="006F4630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 xml:space="preserve">dla usług gastronomicznych: restauracja, kawiarnia, – </w:t>
      </w:r>
      <w:r w:rsidRPr="00E7284E">
        <w:rPr>
          <w:rFonts w:ascii="Times New Roman" w:hAnsi="Times New Roman"/>
          <w:color w:val="000000" w:themeColor="text1"/>
          <w:sz w:val="24"/>
          <w:szCs w:val="24"/>
        </w:rPr>
        <w:t xml:space="preserve">1 </w:t>
      </w:r>
      <w:proofErr w:type="spellStart"/>
      <w:r w:rsidRPr="00E7284E">
        <w:rPr>
          <w:rFonts w:ascii="Times New Roman" w:hAnsi="Times New Roman"/>
          <w:color w:val="000000" w:themeColor="text1"/>
          <w:sz w:val="24"/>
          <w:szCs w:val="24"/>
        </w:rPr>
        <w:t>mp</w:t>
      </w:r>
      <w:proofErr w:type="spellEnd"/>
      <w:r w:rsidRPr="00E7284E">
        <w:rPr>
          <w:rFonts w:ascii="Times New Roman" w:hAnsi="Times New Roman"/>
          <w:color w:val="000000" w:themeColor="text1"/>
          <w:sz w:val="24"/>
          <w:szCs w:val="24"/>
        </w:rPr>
        <w:t xml:space="preserve">/3 miejsca konsumpcyjne +2 </w:t>
      </w:r>
      <w:proofErr w:type="spellStart"/>
      <w:r w:rsidRPr="00E7284E">
        <w:rPr>
          <w:rFonts w:ascii="Times New Roman" w:hAnsi="Times New Roman"/>
          <w:color w:val="000000" w:themeColor="text1"/>
          <w:sz w:val="24"/>
          <w:szCs w:val="24"/>
        </w:rPr>
        <w:t>mp</w:t>
      </w:r>
      <w:proofErr w:type="spellEnd"/>
      <w:r w:rsidRPr="00E7284E">
        <w:rPr>
          <w:rFonts w:ascii="Times New Roman" w:hAnsi="Times New Roman"/>
          <w:color w:val="000000" w:themeColor="text1"/>
          <w:sz w:val="24"/>
          <w:szCs w:val="24"/>
        </w:rPr>
        <w:t>/3 stanowiska pracy;</w:t>
      </w:r>
      <w:r w:rsidRPr="00E7284E">
        <w:rPr>
          <w:rStyle w:val="fontstyle01"/>
          <w:color w:val="000000" w:themeColor="text1"/>
          <w:sz w:val="24"/>
          <w:szCs w:val="24"/>
        </w:rPr>
        <w:t xml:space="preserve"> bar, klub</w:t>
      </w:r>
      <w:r w:rsidRPr="00E7284E">
        <w:rPr>
          <w:rFonts w:ascii="Times New Roman" w:hAnsi="Times New Roman"/>
          <w:color w:val="000000" w:themeColor="text1"/>
          <w:sz w:val="24"/>
          <w:szCs w:val="24"/>
        </w:rPr>
        <w:t xml:space="preserve"> – 1 </w:t>
      </w:r>
      <w:proofErr w:type="spellStart"/>
      <w:r w:rsidRPr="00E7284E">
        <w:rPr>
          <w:rFonts w:ascii="Times New Roman" w:hAnsi="Times New Roman"/>
          <w:color w:val="000000" w:themeColor="text1"/>
          <w:sz w:val="24"/>
          <w:szCs w:val="24"/>
        </w:rPr>
        <w:t>mp</w:t>
      </w:r>
      <w:proofErr w:type="spellEnd"/>
      <w:r w:rsidRPr="00E7284E">
        <w:rPr>
          <w:rFonts w:ascii="Times New Roman" w:hAnsi="Times New Roman"/>
          <w:color w:val="000000" w:themeColor="text1"/>
          <w:sz w:val="24"/>
          <w:szCs w:val="24"/>
        </w:rPr>
        <w:t>/7-10 m</w:t>
      </w:r>
      <w:r w:rsidRPr="00E7284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E7284E">
        <w:rPr>
          <w:rFonts w:ascii="Times New Roman" w:hAnsi="Times New Roman"/>
          <w:color w:val="000000" w:themeColor="text1"/>
          <w:sz w:val="24"/>
          <w:szCs w:val="24"/>
        </w:rPr>
        <w:t xml:space="preserve"> powierzchni użytk</w:t>
      </w:r>
      <w:r w:rsidR="007A2E1C" w:rsidRPr="00E7284E">
        <w:rPr>
          <w:rFonts w:ascii="Times New Roman" w:hAnsi="Times New Roman"/>
          <w:color w:val="000000" w:themeColor="text1"/>
          <w:sz w:val="24"/>
          <w:szCs w:val="24"/>
        </w:rPr>
        <w:t xml:space="preserve">owej + 2 </w:t>
      </w:r>
      <w:proofErr w:type="spellStart"/>
      <w:r w:rsidR="007A2E1C" w:rsidRPr="00E7284E">
        <w:rPr>
          <w:rFonts w:ascii="Times New Roman" w:hAnsi="Times New Roman"/>
          <w:color w:val="000000" w:themeColor="text1"/>
          <w:sz w:val="24"/>
          <w:szCs w:val="24"/>
        </w:rPr>
        <w:t>mp</w:t>
      </w:r>
      <w:proofErr w:type="spellEnd"/>
      <w:r w:rsidR="007A2E1C" w:rsidRPr="00E7284E">
        <w:rPr>
          <w:rFonts w:ascii="Times New Roman" w:hAnsi="Times New Roman"/>
          <w:color w:val="000000" w:themeColor="text1"/>
          <w:sz w:val="24"/>
          <w:szCs w:val="24"/>
        </w:rPr>
        <w:t xml:space="preserve">/3 stanowiska pracy + </w:t>
      </w:r>
      <w:r w:rsidRPr="00E7284E">
        <w:rPr>
          <w:rFonts w:ascii="Times New Roman" w:hAnsi="Times New Roman"/>
          <w:color w:val="000000" w:themeColor="text1"/>
          <w:sz w:val="24"/>
          <w:szCs w:val="24"/>
        </w:rPr>
        <w:t>3 miejsca na autokary;</w:t>
      </w:r>
    </w:p>
    <w:p w:rsidR="003F0F8E" w:rsidRPr="00E7284E" w:rsidRDefault="003F0F8E" w:rsidP="006F4630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84E">
        <w:rPr>
          <w:rFonts w:ascii="Times New Roman" w:hAnsi="Times New Roman"/>
          <w:color w:val="000000" w:themeColor="text1"/>
          <w:sz w:val="24"/>
          <w:szCs w:val="24"/>
        </w:rPr>
        <w:t xml:space="preserve">dla punktu informacji turystycznej – minimum 2 </w:t>
      </w:r>
      <w:proofErr w:type="spellStart"/>
      <w:r w:rsidRPr="00E7284E">
        <w:rPr>
          <w:rFonts w:ascii="Times New Roman" w:hAnsi="Times New Roman"/>
          <w:color w:val="000000" w:themeColor="text1"/>
          <w:sz w:val="24"/>
          <w:szCs w:val="24"/>
        </w:rPr>
        <w:t>mp</w:t>
      </w:r>
      <w:proofErr w:type="spellEnd"/>
      <w:r w:rsidRPr="00E7284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F0F8E" w:rsidRPr="00E7284E" w:rsidRDefault="003F0F8E" w:rsidP="006F4630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line="240" w:lineRule="auto"/>
        <w:jc w:val="both"/>
        <w:rPr>
          <w:rStyle w:val="info-list-value-uzasadnienie"/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84E">
        <w:rPr>
          <w:rStyle w:val="info-list-value-uzasadnienie"/>
          <w:rFonts w:ascii="Times New Roman" w:hAnsi="Times New Roman"/>
          <w:color w:val="000000" w:themeColor="text1"/>
          <w:sz w:val="24"/>
          <w:szCs w:val="24"/>
        </w:rPr>
        <w:t>minimalna liczba stanowisk postojowych dla pojazdów z</w:t>
      </w:r>
      <w:r w:rsidR="007A2E1C" w:rsidRPr="00E7284E">
        <w:rPr>
          <w:rStyle w:val="info-list-value-uzasadnienie"/>
          <w:rFonts w:ascii="Times New Roman" w:hAnsi="Times New Roman"/>
          <w:color w:val="000000" w:themeColor="text1"/>
          <w:sz w:val="24"/>
          <w:szCs w:val="24"/>
        </w:rPr>
        <w:t>aopatrzonych w kartę parkingową</w:t>
      </w:r>
      <w:r w:rsidRPr="00E7284E">
        <w:rPr>
          <w:rStyle w:val="info-list-value-uzasadnieni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2E1C" w:rsidRPr="00E7284E">
        <w:rPr>
          <w:rStyle w:val="info-list-value-uzasadnienie"/>
          <w:rFonts w:ascii="Times New Roman" w:hAnsi="Times New Roman"/>
          <w:color w:val="000000" w:themeColor="text1"/>
          <w:sz w:val="24"/>
          <w:szCs w:val="24"/>
        </w:rPr>
        <w:t>(</w:t>
      </w:r>
      <w:r w:rsidRPr="00E7284E">
        <w:rPr>
          <w:rStyle w:val="info-list-value-uzasadnienie"/>
          <w:rFonts w:ascii="Times New Roman" w:hAnsi="Times New Roman"/>
          <w:color w:val="000000" w:themeColor="text1"/>
          <w:sz w:val="24"/>
          <w:szCs w:val="24"/>
        </w:rPr>
        <w:t>przy czym przy ogólnej liczbie miejsc postojowych do 5 nie przewiduje się obowiązku wyznaczenia stanowisk postojowych dla pojazdów zaopatrzonych w taką kartę</w:t>
      </w:r>
      <w:r w:rsidR="007A2E1C" w:rsidRPr="00E7284E">
        <w:rPr>
          <w:rStyle w:val="info-list-value-uzasadnienie"/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Pr="00E7284E">
        <w:rPr>
          <w:rStyle w:val="info-list-value-uzasadnienie"/>
          <w:rFonts w:ascii="Times New Roman" w:hAnsi="Times New Roman"/>
          <w:color w:val="000000" w:themeColor="text1"/>
          <w:sz w:val="24"/>
          <w:szCs w:val="24"/>
        </w:rPr>
        <w:t xml:space="preserve">w liczbie nie mniejszej niż: </w:t>
      </w:r>
    </w:p>
    <w:p w:rsidR="003F0F8E" w:rsidRPr="00E7284E" w:rsidRDefault="003F0F8E" w:rsidP="006F4630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line="240" w:lineRule="auto"/>
        <w:jc w:val="both"/>
        <w:rPr>
          <w:rStyle w:val="info-list-value-uzasadnienie"/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84E">
        <w:rPr>
          <w:rStyle w:val="info-list-value-uzasadnienie"/>
          <w:rFonts w:ascii="Times New Roman" w:hAnsi="Times New Roman"/>
          <w:color w:val="000000" w:themeColor="text1"/>
          <w:sz w:val="24"/>
          <w:szCs w:val="24"/>
        </w:rPr>
        <w:t>1 stanowisko – jeżeli liczba stanowisk wynosi 6-15;</w:t>
      </w:r>
    </w:p>
    <w:p w:rsidR="003F0F8E" w:rsidRPr="00E7284E" w:rsidRDefault="003F0F8E" w:rsidP="006F4630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line="240" w:lineRule="auto"/>
        <w:jc w:val="both"/>
        <w:rPr>
          <w:rStyle w:val="info-list-value-uzasadnienie"/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84E">
        <w:rPr>
          <w:rStyle w:val="info-list-value-uzasadnienie"/>
          <w:rFonts w:ascii="Times New Roman" w:hAnsi="Times New Roman"/>
          <w:color w:val="000000" w:themeColor="text1"/>
          <w:sz w:val="24"/>
          <w:szCs w:val="24"/>
        </w:rPr>
        <w:t>2 stanowiska – jeżeli liczba stanowisk wynosi 16-40;</w:t>
      </w:r>
    </w:p>
    <w:p w:rsidR="003F0F8E" w:rsidRPr="00E7284E" w:rsidRDefault="003F0F8E" w:rsidP="006F4630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line="240" w:lineRule="auto"/>
        <w:jc w:val="both"/>
        <w:rPr>
          <w:rStyle w:val="info-list-value-uzasadnienie"/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84E">
        <w:rPr>
          <w:rStyle w:val="info-list-value-uzasadnienie"/>
          <w:rFonts w:ascii="Times New Roman" w:hAnsi="Times New Roman"/>
          <w:color w:val="000000" w:themeColor="text1"/>
          <w:sz w:val="24"/>
          <w:szCs w:val="24"/>
        </w:rPr>
        <w:t>3 stanowiska – jeżeli i liczba stanowisk wynosi 41-100;</w:t>
      </w:r>
    </w:p>
    <w:p w:rsidR="003F0F8E" w:rsidRPr="00E7284E" w:rsidRDefault="003F0F8E" w:rsidP="006F4630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line="240" w:lineRule="auto"/>
        <w:jc w:val="both"/>
        <w:rPr>
          <w:rStyle w:val="info-list-value-uzasadnienie"/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84E">
        <w:rPr>
          <w:rStyle w:val="info-list-value-uzasadnienie"/>
          <w:rFonts w:ascii="Times New Roman" w:hAnsi="Times New Roman"/>
          <w:color w:val="000000" w:themeColor="text1"/>
          <w:sz w:val="24"/>
          <w:szCs w:val="24"/>
        </w:rPr>
        <w:t>4% ogólnej liczby stanowisk jeżeli ogólna liczba stanowisk wynosi więcej niż 100;</w:t>
      </w:r>
    </w:p>
    <w:p w:rsidR="003F0F8E" w:rsidRPr="00E7284E" w:rsidRDefault="003F0F8E" w:rsidP="006F4630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dla terenu 5ZL</w:t>
      </w:r>
      <w:r w:rsidR="007A2E1C"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–</w:t>
      </w: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zgodnie</w:t>
      </w:r>
      <w:r w:rsidR="000B1A7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A2E1C"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z ustaleniami zawartymi w</w:t>
      </w: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§3</w:t>
      </w:r>
      <w:r w:rsidR="00931C90"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3</w:t>
      </w: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:rsidR="003F0F8E" w:rsidRPr="00E7284E" w:rsidRDefault="007A2E1C" w:rsidP="006F4630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nakaz</w:t>
      </w:r>
      <w:r w:rsidR="003F0F8E"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realizacj</w:t>
      </w: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i</w:t>
      </w:r>
      <w:r w:rsidR="003F0F8E"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miejsc do parkowania na terenie działki budowlanej, na której realizowana jest inwestycja;</w:t>
      </w:r>
    </w:p>
    <w:p w:rsidR="003F0F8E" w:rsidRPr="00E7284E" w:rsidRDefault="007A2E1C" w:rsidP="006F4630">
      <w:pPr>
        <w:pStyle w:val="paragraf"/>
        <w:numPr>
          <w:ilvl w:val="0"/>
          <w:numId w:val="71"/>
        </w:numPr>
        <w:spacing w:before="0" w:after="120"/>
        <w:rPr>
          <w:color w:val="000000" w:themeColor="text1"/>
          <w:szCs w:val="24"/>
        </w:rPr>
      </w:pPr>
      <w:r w:rsidRPr="00E7284E">
        <w:rPr>
          <w:rFonts w:eastAsiaTheme="minorHAnsi"/>
          <w:color w:val="000000" w:themeColor="text1"/>
          <w:szCs w:val="24"/>
        </w:rPr>
        <w:t>ustala się</w:t>
      </w:r>
      <w:r w:rsidR="003F0F8E" w:rsidRPr="00E7284E">
        <w:rPr>
          <w:rFonts w:eastAsiaTheme="minorHAnsi"/>
          <w:color w:val="000000" w:themeColor="text1"/>
          <w:szCs w:val="24"/>
        </w:rPr>
        <w:t xml:space="preserve"> </w:t>
      </w:r>
      <w:r w:rsidRPr="00E7284E">
        <w:rPr>
          <w:rFonts w:eastAsiaTheme="minorHAnsi"/>
          <w:color w:val="000000" w:themeColor="text1"/>
          <w:szCs w:val="24"/>
        </w:rPr>
        <w:t xml:space="preserve">zasadę, </w:t>
      </w:r>
      <w:r w:rsidR="003F0F8E" w:rsidRPr="00E7284E">
        <w:rPr>
          <w:rFonts w:eastAsiaTheme="minorHAnsi"/>
          <w:color w:val="000000" w:themeColor="text1"/>
          <w:szCs w:val="24"/>
        </w:rPr>
        <w:t>że do powierzchni użytkowej, dla której określa się liczbę miejsc postojowych, nie wlicza się powierzchni użytkowej komunikacji, zapleczy magazynowych, zapleczy socjalnych oraz powierzchni miejsc postojowych wbudowanych;</w:t>
      </w:r>
    </w:p>
    <w:p w:rsidR="003F0F8E" w:rsidRPr="00E7284E" w:rsidRDefault="003F0F8E" w:rsidP="006F4630">
      <w:pPr>
        <w:pStyle w:val="paragraf"/>
        <w:numPr>
          <w:ilvl w:val="0"/>
          <w:numId w:val="71"/>
        </w:numPr>
        <w:spacing w:before="0" w:after="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w przypadku różnego przeznaczenia terenu</w:t>
      </w:r>
      <w:r w:rsidR="00E037F3">
        <w:rPr>
          <w:rStyle w:val="fontstyle01"/>
          <w:color w:val="000000" w:themeColor="text1"/>
          <w:sz w:val="24"/>
          <w:szCs w:val="24"/>
        </w:rPr>
        <w:t>,</w:t>
      </w:r>
      <w:r w:rsidRPr="00E7284E">
        <w:rPr>
          <w:rStyle w:val="fontstyle01"/>
          <w:color w:val="000000" w:themeColor="text1"/>
          <w:sz w:val="24"/>
          <w:szCs w:val="24"/>
        </w:rPr>
        <w:t xml:space="preserve"> albo różnej funkcji obiektu lub terenu łączna ilość miejsc postojowych powinna wynikać ze zsumowania miejsc postojowych dla poszczególnych rodzajów przeznaczenia lub funkcji;</w:t>
      </w:r>
    </w:p>
    <w:p w:rsidR="003F0F8E" w:rsidRPr="00E7284E" w:rsidRDefault="007A2E1C" w:rsidP="006F4630">
      <w:pPr>
        <w:pStyle w:val="paragraf"/>
        <w:numPr>
          <w:ilvl w:val="0"/>
          <w:numId w:val="71"/>
        </w:numPr>
        <w:spacing w:before="0" w:after="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nakaz lokalizacji na terenie inwestycji usługowych miejsc przeznaczonych dla rowerów i motorów</w:t>
      </w:r>
      <w:r w:rsidR="003F0F8E" w:rsidRPr="00E7284E">
        <w:rPr>
          <w:rStyle w:val="fontstyle01"/>
          <w:color w:val="000000" w:themeColor="text1"/>
          <w:sz w:val="24"/>
          <w:szCs w:val="24"/>
        </w:rPr>
        <w:t xml:space="preserve"> w ilości stosownej do potrzeb oraz wyposaż</w:t>
      </w:r>
      <w:r w:rsidRPr="00E7284E">
        <w:rPr>
          <w:rStyle w:val="fontstyle01"/>
          <w:color w:val="000000" w:themeColor="text1"/>
          <w:sz w:val="24"/>
          <w:szCs w:val="24"/>
        </w:rPr>
        <w:t>enia</w:t>
      </w:r>
      <w:r w:rsidR="003F0F8E" w:rsidRPr="00E7284E">
        <w:rPr>
          <w:rStyle w:val="fontstyle01"/>
          <w:color w:val="000000" w:themeColor="text1"/>
          <w:sz w:val="24"/>
          <w:szCs w:val="24"/>
        </w:rPr>
        <w:t xml:space="preserve"> </w:t>
      </w:r>
      <w:r w:rsidRPr="00E7284E">
        <w:rPr>
          <w:rStyle w:val="fontstyle01"/>
          <w:color w:val="000000" w:themeColor="text1"/>
          <w:sz w:val="24"/>
          <w:szCs w:val="24"/>
        </w:rPr>
        <w:t>ich</w:t>
      </w:r>
      <w:r w:rsidR="003F0F8E" w:rsidRPr="00E7284E">
        <w:rPr>
          <w:rStyle w:val="fontstyle01"/>
          <w:color w:val="000000" w:themeColor="text1"/>
          <w:sz w:val="24"/>
          <w:szCs w:val="24"/>
        </w:rPr>
        <w:t xml:space="preserve"> w niezbędne urządzenia.</w:t>
      </w:r>
    </w:p>
    <w:p w:rsidR="003F0F8E" w:rsidRPr="00E7284E" w:rsidRDefault="003F0F8E" w:rsidP="006F4630">
      <w:pPr>
        <w:pStyle w:val="paragraf"/>
        <w:spacing w:before="0" w:after="120"/>
        <w:ind w:left="313"/>
        <w:rPr>
          <w:color w:val="000000" w:themeColor="text1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W zakresie zasad modernizacji, rozbudowy i budowy systemów infrastruktury technicznej ustala się:</w:t>
      </w:r>
    </w:p>
    <w:p w:rsidR="003F0F8E" w:rsidRPr="00E7284E" w:rsidRDefault="003F0F8E" w:rsidP="006F4630">
      <w:pPr>
        <w:pStyle w:val="paragraf"/>
        <w:numPr>
          <w:ilvl w:val="0"/>
          <w:numId w:val="28"/>
        </w:numPr>
        <w:spacing w:before="0" w:after="120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>system zaopatrzenia w infrastrukturę techniczną terenów budowlanych wymaga rozbudowy i przebudowy istniejących s</w:t>
      </w:r>
      <w:r w:rsidR="007A2E1C" w:rsidRPr="00E7284E">
        <w:rPr>
          <w:noProof w:val="0"/>
          <w:color w:val="000000" w:themeColor="text1"/>
          <w:szCs w:val="24"/>
        </w:rPr>
        <w:t xml:space="preserve">ieci infrastruktury technicznej oraz </w:t>
      </w:r>
      <w:r w:rsidRPr="00E7284E">
        <w:rPr>
          <w:noProof w:val="0"/>
          <w:color w:val="000000" w:themeColor="text1"/>
          <w:szCs w:val="24"/>
        </w:rPr>
        <w:t>budowy nowej infrastruktury technicznej</w:t>
      </w:r>
      <w:r w:rsidRPr="00E7284E">
        <w:rPr>
          <w:rFonts w:eastAsiaTheme="minorHAnsi"/>
          <w:color w:val="000000" w:themeColor="text1"/>
          <w:szCs w:val="24"/>
          <w:lang w:eastAsia="en-US"/>
        </w:rPr>
        <w:t xml:space="preserve"> w powiązaniu z zewnętrznym układem tych sieci zrealizowanym w obszarze planu i poza</w:t>
      </w:r>
      <w:r w:rsidRPr="00E7284E">
        <w:rPr>
          <w:rFonts w:eastAsiaTheme="minorHAnsi"/>
          <w:color w:val="000000" w:themeColor="text1"/>
          <w:szCs w:val="24"/>
        </w:rPr>
        <w:t xml:space="preserve"> obszarem planu</w:t>
      </w:r>
      <w:r w:rsidRPr="00E7284E">
        <w:rPr>
          <w:noProof w:val="0"/>
          <w:color w:val="000000" w:themeColor="text1"/>
          <w:szCs w:val="24"/>
        </w:rPr>
        <w:t>;</w:t>
      </w:r>
    </w:p>
    <w:p w:rsidR="003F0F8E" w:rsidRPr="00E7284E" w:rsidRDefault="003F0F8E" w:rsidP="006F4630">
      <w:pPr>
        <w:pStyle w:val="paragraf"/>
        <w:numPr>
          <w:ilvl w:val="0"/>
          <w:numId w:val="28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lokalizację inwestycji celu publicznego stanowiących infrastrukturę techniczną: sieci wodociągowe, sieci kanalizacji sanitarnej i deszczowej oraz linii elektroenergetycznych, telefonicznych i teleinformatycznych, sieci gazowych i innych przewiduje się głównie w pasach ciągów komunikacyjnych</w:t>
      </w:r>
      <w:r w:rsidRPr="00E7284E">
        <w:rPr>
          <w:rFonts w:eastAsiaTheme="minorHAnsi"/>
          <w:color w:val="000000" w:themeColor="text1"/>
          <w:szCs w:val="24"/>
          <w:lang w:eastAsia="en-US"/>
        </w:rPr>
        <w:t xml:space="preserve"> przy zachowaniu zgodności z przepisami odręb</w:t>
      </w:r>
      <w:r w:rsidRPr="00E7284E">
        <w:rPr>
          <w:rFonts w:eastAsiaTheme="minorHAnsi"/>
          <w:color w:val="000000" w:themeColor="text1"/>
          <w:szCs w:val="24"/>
        </w:rPr>
        <w:t>nymi z zakresu dróg publicznych;</w:t>
      </w:r>
    </w:p>
    <w:p w:rsidR="003F0F8E" w:rsidRPr="00E7284E" w:rsidRDefault="003F0F8E" w:rsidP="006F4630">
      <w:pPr>
        <w:pStyle w:val="paragraf"/>
        <w:numPr>
          <w:ilvl w:val="0"/>
          <w:numId w:val="28"/>
        </w:numPr>
        <w:spacing w:before="0" w:after="120"/>
        <w:rPr>
          <w:color w:val="000000" w:themeColor="text1"/>
          <w:szCs w:val="24"/>
        </w:rPr>
      </w:pPr>
      <w:r w:rsidRPr="00E7284E">
        <w:rPr>
          <w:rFonts w:eastAsiaTheme="minorHAnsi"/>
          <w:color w:val="000000" w:themeColor="text1"/>
          <w:szCs w:val="24"/>
        </w:rPr>
        <w:t>dopuszcza się lokalizację sieci infrastruktury technicznej poza terenami przeznaczonymi na cele publiczne, przy zachowaniu zgodności z ustaleniami planu;</w:t>
      </w:r>
    </w:p>
    <w:p w:rsidR="003F0F8E" w:rsidRPr="00E7284E" w:rsidRDefault="003F0F8E" w:rsidP="006F4630">
      <w:pPr>
        <w:pStyle w:val="paragraf"/>
        <w:numPr>
          <w:ilvl w:val="0"/>
          <w:numId w:val="28"/>
        </w:numPr>
        <w:spacing w:before="0" w:after="120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>budowę, przebudowę oraz podłączenie do sieci infrastruktury technicznej na podstawie niniejszego planu w oparciu o przepisy odrębne oraz warunki techniczne wydane przez administratora sieci;</w:t>
      </w:r>
    </w:p>
    <w:p w:rsidR="003F0F8E" w:rsidRPr="00E7284E" w:rsidRDefault="003F0F8E" w:rsidP="006F4630">
      <w:pPr>
        <w:pStyle w:val="paragraf"/>
        <w:numPr>
          <w:ilvl w:val="0"/>
          <w:numId w:val="28"/>
        </w:numPr>
        <w:spacing w:before="0" w:after="120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>realizację infrastruktury technicznej na poszczególnych terenach zgodnie z przepisami odrębnymi, która nie może uniemożliwiać zagospodarowania terenu zgodnie z przeznaczeniem ustalonym w niniejszym planie;</w:t>
      </w:r>
    </w:p>
    <w:p w:rsidR="003F0F8E" w:rsidRPr="00E7284E" w:rsidRDefault="003F0F8E" w:rsidP="006F4630">
      <w:pPr>
        <w:pStyle w:val="paragraf"/>
        <w:numPr>
          <w:ilvl w:val="0"/>
          <w:numId w:val="28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w zakresie zaopatrzenia w wodę ustala się:</w:t>
      </w:r>
    </w:p>
    <w:p w:rsidR="003F0F8E" w:rsidRPr="00E7284E" w:rsidRDefault="003F0F8E" w:rsidP="006F4630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nakazuje się zaopatrzenie w wodę wszystkich obiektów budowlanych z pomieszczeniami na pobyt ludzi z istniejącej gminnej sieci wodociągowej </w:t>
      </w:r>
      <w:r w:rsidRPr="00E7284E">
        <w:rPr>
          <w:rStyle w:val="fontstyle01"/>
          <w:color w:val="000000" w:themeColor="text1"/>
          <w:sz w:val="24"/>
          <w:szCs w:val="24"/>
        </w:rPr>
        <w:t>przebiegającej przez obszar opracowania planu,</w:t>
      </w: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z zastrzeżeniem  lit. b;</w:t>
      </w:r>
    </w:p>
    <w:p w:rsidR="003F0F8E" w:rsidRPr="00E7284E" w:rsidRDefault="003F0F8E" w:rsidP="006F4630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dopuszcza się możliwość korzystania z indywidualnych ujęć wody jako zabezpieczenie przeciwpożarowe oraz do celów gospodarczych;</w:t>
      </w:r>
    </w:p>
    <w:p w:rsidR="003F0F8E" w:rsidRPr="00E7284E" w:rsidRDefault="003F0F8E" w:rsidP="006F4630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line="240" w:lineRule="auto"/>
        <w:jc w:val="both"/>
        <w:rPr>
          <w:rStyle w:val="fontstyle01"/>
          <w:rFonts w:eastAsiaTheme="minorHAnsi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 xml:space="preserve">przy budowie nowych i przebudowie istniejących sieci </w:t>
      </w:r>
      <w:r w:rsidR="00F13EFE">
        <w:rPr>
          <w:rStyle w:val="fontstyle01"/>
          <w:color w:val="000000" w:themeColor="text1"/>
          <w:sz w:val="24"/>
          <w:szCs w:val="24"/>
        </w:rPr>
        <w:t xml:space="preserve">wodociągowych </w:t>
      </w:r>
      <w:r w:rsidRPr="00E7284E">
        <w:rPr>
          <w:rStyle w:val="fontstyle01"/>
          <w:color w:val="000000" w:themeColor="text1"/>
          <w:sz w:val="24"/>
          <w:szCs w:val="24"/>
        </w:rPr>
        <w:t>nakaz realizacji hydrantów przeciwpożarowych;</w:t>
      </w:r>
    </w:p>
    <w:p w:rsidR="003F0F8E" w:rsidRPr="00E7284E" w:rsidRDefault="003F0F8E" w:rsidP="006F4630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line="240" w:lineRule="auto"/>
        <w:jc w:val="both"/>
        <w:rPr>
          <w:rStyle w:val="fontstyle01"/>
          <w:rFonts w:eastAsiaTheme="minorHAnsi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zasilanie w wodę z sieci wodociągowej o średnicy nie mniejszej niż ø 60 mm, w parametrach wymaganych dla ochrony przeciwpożarowej i zaopatrzenia zabudowy oraz zagospodarowania terenu;</w:t>
      </w:r>
    </w:p>
    <w:p w:rsidR="003F0F8E" w:rsidRPr="00E7284E" w:rsidRDefault="003F0F8E" w:rsidP="006F4630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line="240" w:lineRule="auto"/>
        <w:jc w:val="both"/>
        <w:rPr>
          <w:rStyle w:val="fontstyle01"/>
          <w:rFonts w:eastAsiaTheme="minorHAnsi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do zasilania w wodę wyodrębnionych terenów należy zaprojektować i wybudować połączenie do istniejącej gminnej sieci wodociągowej;</w:t>
      </w:r>
    </w:p>
    <w:p w:rsidR="003F0F8E" w:rsidRPr="00E7284E" w:rsidRDefault="003F0F8E" w:rsidP="006F4630">
      <w:pPr>
        <w:pStyle w:val="paragraf"/>
        <w:numPr>
          <w:ilvl w:val="0"/>
          <w:numId w:val="28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lastRenderedPageBreak/>
        <w:t>w zakresie odprowadzania ścieków bytowych i komunalnych ustala się:</w:t>
      </w:r>
    </w:p>
    <w:p w:rsidR="003F0F8E" w:rsidRPr="00E7284E" w:rsidRDefault="003F0F8E" w:rsidP="006F4630">
      <w:pPr>
        <w:pStyle w:val="paragraf"/>
        <w:numPr>
          <w:ilvl w:val="0"/>
          <w:numId w:val="29"/>
        </w:numPr>
        <w:spacing w:before="0" w:after="120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 xml:space="preserve">odprowadzenie ścieków bytowych i komunalnych ze wszystkich obiektów docelowo do gminnej sieci kanalizacji sanitarnej; </w:t>
      </w:r>
    </w:p>
    <w:p w:rsidR="003F0F8E" w:rsidRPr="00E7284E" w:rsidRDefault="003F0F8E" w:rsidP="006F4630">
      <w:pPr>
        <w:pStyle w:val="paragraf"/>
        <w:numPr>
          <w:ilvl w:val="0"/>
          <w:numId w:val="29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budowę sieci kanalizacji sanitarnej:</w:t>
      </w:r>
    </w:p>
    <w:p w:rsidR="003F0F8E" w:rsidRPr="00E7284E" w:rsidRDefault="003F0F8E" w:rsidP="006F4630">
      <w:pPr>
        <w:pStyle w:val="paragraf"/>
        <w:numPr>
          <w:ilvl w:val="0"/>
          <w:numId w:val="30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grawitacyjnej o średnicy kanałów ściekowych min. ø 160 mm;</w:t>
      </w:r>
    </w:p>
    <w:p w:rsidR="003F0F8E" w:rsidRPr="00E7284E" w:rsidRDefault="003F0F8E" w:rsidP="006F4630">
      <w:pPr>
        <w:pStyle w:val="paragraf"/>
        <w:numPr>
          <w:ilvl w:val="0"/>
          <w:numId w:val="30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ciśnieniowej o średnicy kanałów min. ø 90 mm;</w:t>
      </w:r>
    </w:p>
    <w:p w:rsidR="003F0F8E" w:rsidRPr="00E7284E" w:rsidRDefault="003F0F8E" w:rsidP="006F4630">
      <w:pPr>
        <w:pStyle w:val="paragraf"/>
        <w:numPr>
          <w:ilvl w:val="0"/>
          <w:numId w:val="29"/>
        </w:numPr>
        <w:spacing w:before="0" w:after="120"/>
        <w:rPr>
          <w:color w:val="000000" w:themeColor="text1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 xml:space="preserve">dopuszcza się zastosowanie rozwiązań indywidualnych do czasu wybudowania sieci kanalizacji sanitarnej, o której mowa w lit. b, </w:t>
      </w:r>
      <w:r w:rsidRPr="00E7284E">
        <w:rPr>
          <w:noProof w:val="0"/>
          <w:color w:val="000000" w:themeColor="text1"/>
          <w:szCs w:val="24"/>
        </w:rPr>
        <w:t xml:space="preserve">np. zbiorniki szczelne i wywożenie do punktu zlewnego przy oczyszczalni ścieków lub własne oczyszczalnie ścieków z </w:t>
      </w:r>
      <w:r w:rsidRPr="007D4408">
        <w:rPr>
          <w:noProof w:val="0"/>
          <w:color w:val="000000" w:themeColor="text1"/>
          <w:szCs w:val="24"/>
        </w:rPr>
        <w:t xml:space="preserve">odprowadzeniem ścieków po oczyszczeniu do gruntu; </w:t>
      </w:r>
    </w:p>
    <w:p w:rsidR="003F0F8E" w:rsidRPr="00E7284E" w:rsidRDefault="003F0F8E" w:rsidP="006F4630">
      <w:pPr>
        <w:pStyle w:val="paragraf"/>
        <w:numPr>
          <w:ilvl w:val="0"/>
          <w:numId w:val="29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noProof w:val="0"/>
          <w:color w:val="000000" w:themeColor="text1"/>
          <w:szCs w:val="24"/>
        </w:rPr>
        <w:t>realizację przyłączy do sieci kanalizacji sanitarnej, zgodnie z warunkami określonymi w przepisach odrębnych;</w:t>
      </w:r>
    </w:p>
    <w:p w:rsidR="003F0F8E" w:rsidRPr="00E7284E" w:rsidRDefault="003F0F8E" w:rsidP="006F4630">
      <w:pPr>
        <w:pStyle w:val="paragraf"/>
        <w:numPr>
          <w:ilvl w:val="0"/>
          <w:numId w:val="28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 xml:space="preserve">w zakresie odprowadzenia wód opadowych i roztopowych: </w:t>
      </w:r>
    </w:p>
    <w:p w:rsidR="003F0F8E" w:rsidRPr="00E7284E" w:rsidRDefault="003F0F8E" w:rsidP="006F4630">
      <w:pPr>
        <w:pStyle w:val="paragraf"/>
        <w:numPr>
          <w:ilvl w:val="0"/>
          <w:numId w:val="31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odprowadzenie wód opadowych docelowo do sieci kanalizacji deszczowej;</w:t>
      </w:r>
    </w:p>
    <w:p w:rsidR="003F0F8E" w:rsidRPr="00E7284E" w:rsidRDefault="003F0F8E" w:rsidP="006F4630">
      <w:pPr>
        <w:pStyle w:val="paragraf"/>
        <w:numPr>
          <w:ilvl w:val="0"/>
          <w:numId w:val="31"/>
        </w:numPr>
        <w:spacing w:before="0" w:after="120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 xml:space="preserve">do czasu </w:t>
      </w:r>
      <w:r w:rsidR="007A2E1C" w:rsidRPr="00E7284E">
        <w:rPr>
          <w:noProof w:val="0"/>
          <w:color w:val="000000" w:themeColor="text1"/>
          <w:szCs w:val="24"/>
        </w:rPr>
        <w:t>budowy</w:t>
      </w:r>
      <w:r w:rsidRPr="00E7284E">
        <w:rPr>
          <w:noProof w:val="0"/>
          <w:color w:val="000000" w:themeColor="text1"/>
          <w:szCs w:val="24"/>
        </w:rPr>
        <w:t xml:space="preserve"> sieci kanalizacji deszczowej wody opadowe i roztopowe z terenów usługowych, dróg i placów wewnętrznych utwardzonych, parkingów, szczelnych powierzchni o znacznym stopniu zanieczyszczenia zawiesiną i substancjami ropopochodnymi, ujęte w szczelne, otwarte lub zamknięte systemy </w:t>
      </w:r>
      <w:r w:rsidR="001D59F2" w:rsidRPr="00E7284E">
        <w:rPr>
          <w:noProof w:val="0"/>
          <w:color w:val="000000" w:themeColor="text1"/>
          <w:szCs w:val="24"/>
        </w:rPr>
        <w:t xml:space="preserve">kanalizacji </w:t>
      </w:r>
      <w:r w:rsidRPr="00E7284E">
        <w:rPr>
          <w:noProof w:val="0"/>
          <w:color w:val="000000" w:themeColor="text1"/>
          <w:szCs w:val="24"/>
        </w:rPr>
        <w:t>deszczowej powinny być oczyszczone przed wprowadzeniem do wód lub do ziemi, w taki sposób, aby spełniały wymogi ochrony środowiska, określone przepisach odrębnych;</w:t>
      </w:r>
    </w:p>
    <w:p w:rsidR="007A2E1C" w:rsidRPr="00E7284E" w:rsidRDefault="007A2E1C" w:rsidP="006F4630">
      <w:pPr>
        <w:pStyle w:val="paragraf"/>
        <w:numPr>
          <w:ilvl w:val="0"/>
          <w:numId w:val="31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wody opadowe i roztopowe z dachów obiektów oraz terenów o małym stopniu zanieczyszczenia mogą być odprowadzane powierzchniowo do gruntu na własny, nieutwardzony teren, w sposób uniemożliwiający spływ tych wód na grunty sąsiednie, poprzez odpowiednie ukształtowanie terenu, zastosowanie rozwiązań technicznych, takich jak: mały zbiornik retencyjny, wykorzystanie wód deszczowych do celów gospodarczych;</w:t>
      </w:r>
    </w:p>
    <w:p w:rsidR="003F0F8E" w:rsidRPr="00E7284E" w:rsidRDefault="003F0F8E" w:rsidP="006F463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284E">
        <w:rPr>
          <w:rFonts w:ascii="Times New Roman" w:hAnsi="Times New Roman"/>
          <w:color w:val="000000" w:themeColor="text1"/>
          <w:sz w:val="24"/>
          <w:szCs w:val="24"/>
        </w:rPr>
        <w:t xml:space="preserve">dokonywanie zmiany naturalnego spływu wód opadowych w celu kierowania ich na teren sąsiedniej nieruchomości jest zabronione; </w:t>
      </w:r>
    </w:p>
    <w:p w:rsidR="003F0F8E" w:rsidRPr="00E7284E" w:rsidRDefault="003F0F8E" w:rsidP="006F4630">
      <w:pPr>
        <w:pStyle w:val="paragraf"/>
        <w:numPr>
          <w:ilvl w:val="0"/>
          <w:numId w:val="28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w zakresie zaopatrzenia w gaz ustala się:</w:t>
      </w:r>
    </w:p>
    <w:p w:rsidR="003F0F8E" w:rsidRPr="00E7284E" w:rsidRDefault="003F0F8E" w:rsidP="006F4630">
      <w:pPr>
        <w:pStyle w:val="paragraf"/>
        <w:numPr>
          <w:ilvl w:val="0"/>
          <w:numId w:val="32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 xml:space="preserve">w obszarze objętym planem brak jest sieci gazowej oraz wyznaczonej strefy kontrolowanej, zaopatrzenie w gaz będzie moźliwe, jeżeli zaistnieją techniczne i ekonomiczne warunki budowy sieci gazowej; </w:t>
      </w:r>
    </w:p>
    <w:p w:rsidR="003F0F8E" w:rsidRPr="00E7284E" w:rsidRDefault="003F0F8E" w:rsidP="006F4630">
      <w:pPr>
        <w:numPr>
          <w:ilvl w:val="0"/>
          <w:numId w:val="32"/>
        </w:numPr>
        <w:spacing w:after="120"/>
        <w:jc w:val="both"/>
        <w:rPr>
          <w:color w:val="000000" w:themeColor="text1"/>
          <w:sz w:val="24"/>
          <w:szCs w:val="24"/>
        </w:rPr>
      </w:pPr>
      <w:r w:rsidRPr="00E7284E">
        <w:rPr>
          <w:color w:val="000000" w:themeColor="text1"/>
          <w:sz w:val="24"/>
          <w:szCs w:val="24"/>
        </w:rPr>
        <w:t>do czasu realizacji sieci gazowej dopuszcza się</w:t>
      </w:r>
      <w:r w:rsidR="009A584A" w:rsidRPr="00E7284E">
        <w:rPr>
          <w:color w:val="000000" w:themeColor="text1"/>
          <w:sz w:val="24"/>
          <w:szCs w:val="24"/>
        </w:rPr>
        <w:t xml:space="preserve"> korzystanie z </w:t>
      </w:r>
      <w:r w:rsidRPr="00E7284E">
        <w:rPr>
          <w:color w:val="000000" w:themeColor="text1"/>
          <w:sz w:val="24"/>
          <w:szCs w:val="24"/>
        </w:rPr>
        <w:t xml:space="preserve">alternatywnych </w:t>
      </w:r>
      <w:r w:rsidR="009A584A" w:rsidRPr="00E7284E">
        <w:rPr>
          <w:color w:val="000000" w:themeColor="text1"/>
          <w:sz w:val="24"/>
          <w:szCs w:val="24"/>
        </w:rPr>
        <w:t xml:space="preserve">indywidualnych </w:t>
      </w:r>
      <w:r w:rsidR="00B84247" w:rsidRPr="00E7284E">
        <w:rPr>
          <w:color w:val="000000" w:themeColor="text1"/>
          <w:sz w:val="24"/>
          <w:szCs w:val="24"/>
        </w:rPr>
        <w:t xml:space="preserve"> </w:t>
      </w:r>
      <w:r w:rsidRPr="00E7284E">
        <w:rPr>
          <w:color w:val="000000" w:themeColor="text1"/>
          <w:sz w:val="24"/>
          <w:szCs w:val="24"/>
        </w:rPr>
        <w:t>źródeł gazu, w szczególności zbiorników na gaz płynny</w:t>
      </w:r>
      <w:r w:rsidR="00F13EFE">
        <w:rPr>
          <w:color w:val="000000" w:themeColor="text1"/>
          <w:sz w:val="24"/>
          <w:szCs w:val="24"/>
        </w:rPr>
        <w:t xml:space="preserve"> – zgodnie z przepisami odrębnymi</w:t>
      </w:r>
      <w:r w:rsidRPr="00E7284E">
        <w:rPr>
          <w:color w:val="000000" w:themeColor="text1"/>
          <w:sz w:val="24"/>
          <w:szCs w:val="24"/>
        </w:rPr>
        <w:t>;</w:t>
      </w:r>
    </w:p>
    <w:p w:rsidR="003F0F8E" w:rsidRPr="00E7284E" w:rsidRDefault="003F0F8E" w:rsidP="006F4630">
      <w:pPr>
        <w:numPr>
          <w:ilvl w:val="0"/>
          <w:numId w:val="32"/>
        </w:numPr>
        <w:spacing w:after="120"/>
        <w:jc w:val="both"/>
        <w:rPr>
          <w:color w:val="000000" w:themeColor="text1"/>
          <w:sz w:val="24"/>
          <w:szCs w:val="24"/>
        </w:rPr>
      </w:pPr>
      <w:r w:rsidRPr="00E7284E">
        <w:rPr>
          <w:color w:val="000000" w:themeColor="text1"/>
          <w:sz w:val="24"/>
          <w:szCs w:val="24"/>
        </w:rPr>
        <w:t>w pasie drogowym – w chodniku lub pasie zieleni, należy przewidzieć miejsce pod budowę sieci gazowej;</w:t>
      </w:r>
    </w:p>
    <w:p w:rsidR="003F0F8E" w:rsidRPr="00E7284E" w:rsidRDefault="003F0F8E" w:rsidP="006F4630">
      <w:pPr>
        <w:numPr>
          <w:ilvl w:val="0"/>
          <w:numId w:val="32"/>
        </w:numPr>
        <w:spacing w:after="120"/>
        <w:jc w:val="both"/>
        <w:rPr>
          <w:color w:val="000000" w:themeColor="text1"/>
          <w:sz w:val="24"/>
          <w:szCs w:val="24"/>
        </w:rPr>
      </w:pPr>
      <w:r w:rsidRPr="00E7284E">
        <w:rPr>
          <w:rFonts w:eastAsiaTheme="minorHAnsi"/>
          <w:color w:val="000000" w:themeColor="text1"/>
          <w:sz w:val="24"/>
          <w:szCs w:val="24"/>
          <w:lang w:eastAsia="en-US"/>
        </w:rPr>
        <w:t>minimalna średnica nowo budowanych gazociągów – 32 mm;</w:t>
      </w:r>
    </w:p>
    <w:p w:rsidR="003F0F8E" w:rsidRPr="00E7284E" w:rsidRDefault="003F0F8E" w:rsidP="006F4630">
      <w:pPr>
        <w:numPr>
          <w:ilvl w:val="0"/>
          <w:numId w:val="32"/>
        </w:numPr>
        <w:spacing w:after="120"/>
        <w:jc w:val="both"/>
        <w:rPr>
          <w:color w:val="000000" w:themeColor="text1"/>
          <w:sz w:val="24"/>
          <w:szCs w:val="24"/>
        </w:rPr>
      </w:pPr>
      <w:r w:rsidRPr="00E7284E">
        <w:rPr>
          <w:rFonts w:eastAsiaTheme="minorHAnsi"/>
          <w:color w:val="000000" w:themeColor="text1"/>
          <w:sz w:val="24"/>
          <w:szCs w:val="24"/>
          <w:lang w:eastAsia="en-US"/>
        </w:rPr>
        <w:t>przy realizacji sieci gazowej i przyłączy do obiektów budowlanych należy</w:t>
      </w:r>
      <w:r w:rsidRPr="00E7284E">
        <w:rPr>
          <w:color w:val="000000" w:themeColor="text1"/>
          <w:sz w:val="24"/>
          <w:szCs w:val="24"/>
        </w:rPr>
        <w:t xml:space="preserve"> </w:t>
      </w:r>
      <w:r w:rsidRPr="00E7284E">
        <w:rPr>
          <w:rFonts w:eastAsiaTheme="minorHAnsi"/>
          <w:color w:val="000000" w:themeColor="text1"/>
          <w:sz w:val="24"/>
          <w:szCs w:val="24"/>
          <w:lang w:eastAsia="en-US"/>
        </w:rPr>
        <w:t>zachować przepisy odrębne z zakresu prawa budowlanego;</w:t>
      </w:r>
    </w:p>
    <w:p w:rsidR="003F0F8E" w:rsidRPr="00E7284E" w:rsidRDefault="003F0F8E" w:rsidP="006F4630">
      <w:pPr>
        <w:numPr>
          <w:ilvl w:val="0"/>
          <w:numId w:val="76"/>
        </w:numPr>
        <w:spacing w:after="120"/>
        <w:jc w:val="both"/>
        <w:rPr>
          <w:color w:val="000000" w:themeColor="text1"/>
          <w:sz w:val="24"/>
          <w:szCs w:val="24"/>
        </w:rPr>
      </w:pPr>
      <w:r w:rsidRPr="00E7284E">
        <w:rPr>
          <w:color w:val="000000" w:themeColor="text1"/>
          <w:sz w:val="24"/>
          <w:szCs w:val="24"/>
        </w:rPr>
        <w:lastRenderedPageBreak/>
        <w:t>w planie budowy drogi zapewnić dla każdej z działek budowlanych możliwość przyłączenia sieci gazowej do działki lub bezpośrednio do budynku;</w:t>
      </w:r>
    </w:p>
    <w:p w:rsidR="003F0F8E" w:rsidRPr="00E7284E" w:rsidRDefault="003F0F8E" w:rsidP="006F4630">
      <w:pPr>
        <w:numPr>
          <w:ilvl w:val="0"/>
          <w:numId w:val="76"/>
        </w:numPr>
        <w:spacing w:after="120"/>
        <w:jc w:val="both"/>
        <w:rPr>
          <w:color w:val="000000" w:themeColor="text1"/>
          <w:sz w:val="24"/>
          <w:szCs w:val="24"/>
        </w:rPr>
      </w:pPr>
      <w:r w:rsidRPr="00E7284E">
        <w:rPr>
          <w:color w:val="000000" w:themeColor="text1"/>
          <w:sz w:val="24"/>
          <w:szCs w:val="24"/>
        </w:rPr>
        <w:t>w przypadku budowy dróg sieć gazowa może być umieszczona w tzw. kanałach zbiorczych technologicznych;</w:t>
      </w:r>
    </w:p>
    <w:p w:rsidR="003F0F8E" w:rsidRPr="00E7284E" w:rsidRDefault="003F0F8E" w:rsidP="006F4630">
      <w:pPr>
        <w:pStyle w:val="paragraf"/>
        <w:numPr>
          <w:ilvl w:val="0"/>
          <w:numId w:val="28"/>
        </w:numPr>
        <w:spacing w:before="0" w:after="120"/>
        <w:ind w:hanging="357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w zakresie zaopatrzenia w energię elektryczną ustala się:</w:t>
      </w:r>
    </w:p>
    <w:p w:rsidR="003F0F8E" w:rsidRPr="00E7284E" w:rsidRDefault="003F0F8E" w:rsidP="006F4630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line="240" w:lineRule="auto"/>
        <w:ind w:hanging="35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84E">
        <w:rPr>
          <w:rFonts w:ascii="Times New Roman" w:hAnsi="Times New Roman"/>
          <w:color w:val="000000" w:themeColor="text1"/>
          <w:sz w:val="24"/>
          <w:szCs w:val="24"/>
        </w:rPr>
        <w:t>zaopatrzenie w energię elektryczną planowanych terenów budowlanych w oparciu o istniejące i projektowane linie średniego napięcia i niskiego napięcia oraz istniejące i projektowane stacje transformatorowe SN/</w:t>
      </w:r>
      <w:proofErr w:type="spellStart"/>
      <w:r w:rsidRPr="00E7284E">
        <w:rPr>
          <w:rFonts w:ascii="Times New Roman" w:hAnsi="Times New Roman"/>
          <w:color w:val="000000" w:themeColor="text1"/>
          <w:sz w:val="24"/>
          <w:szCs w:val="24"/>
        </w:rPr>
        <w:t>nn</w:t>
      </w:r>
      <w:proofErr w:type="spellEnd"/>
      <w:r w:rsidRPr="00E7284E">
        <w:rPr>
          <w:rFonts w:ascii="Times New Roman" w:hAnsi="Times New Roman"/>
          <w:color w:val="000000" w:themeColor="text1"/>
          <w:sz w:val="24"/>
          <w:szCs w:val="24"/>
        </w:rPr>
        <w:t xml:space="preserve"> (20/0,4 </w:t>
      </w:r>
      <w:proofErr w:type="spellStart"/>
      <w:r w:rsidRPr="00E7284E">
        <w:rPr>
          <w:rFonts w:ascii="Times New Roman" w:hAnsi="Times New Roman"/>
          <w:color w:val="000000" w:themeColor="text1"/>
          <w:sz w:val="24"/>
          <w:szCs w:val="24"/>
        </w:rPr>
        <w:t>kV</w:t>
      </w:r>
      <w:proofErr w:type="spellEnd"/>
      <w:r w:rsidRPr="00E7284E">
        <w:rPr>
          <w:rFonts w:ascii="Times New Roman" w:hAnsi="Times New Roman"/>
          <w:color w:val="000000" w:themeColor="text1"/>
          <w:sz w:val="24"/>
          <w:szCs w:val="24"/>
        </w:rPr>
        <w:t xml:space="preserve">) położone poza granicami opracowania planu na warunkach </w:t>
      </w: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zgodnych z przepisami odrębnymi z zakresu: prawa energetycznego i prawa budowlanego;</w:t>
      </w:r>
    </w:p>
    <w:p w:rsidR="003F0F8E" w:rsidRPr="00E7284E" w:rsidRDefault="003F0F8E" w:rsidP="006F4630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line="240" w:lineRule="auto"/>
        <w:ind w:hanging="35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84E">
        <w:rPr>
          <w:rFonts w:ascii="Times New Roman" w:hAnsi="Times New Roman"/>
          <w:color w:val="000000" w:themeColor="text1"/>
          <w:sz w:val="24"/>
          <w:szCs w:val="24"/>
        </w:rPr>
        <w:t>wszystkie obiekty powinny być podłączone do sieci elektroenergetycznej i powinny posiadać przyłącza elektroenergetyczne umożliwiające pobór energii elektrycznej w stopniu wystarczającym dla obsługi funkcji i sposobu zagospodarowania;</w:t>
      </w:r>
    </w:p>
    <w:p w:rsidR="003F0F8E" w:rsidRPr="00E7284E" w:rsidRDefault="003F0F8E" w:rsidP="006F4630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line="240" w:lineRule="auto"/>
        <w:ind w:hanging="35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84E">
        <w:rPr>
          <w:rFonts w:ascii="Times New Roman" w:hAnsi="Times New Roman"/>
          <w:color w:val="000000" w:themeColor="text1"/>
          <w:sz w:val="24"/>
          <w:szCs w:val="24"/>
        </w:rPr>
        <w:t xml:space="preserve">poszczególne obiekty zasilać zgodnie z </w:t>
      </w:r>
      <w:r w:rsidR="00B84247" w:rsidRPr="00E7284E">
        <w:rPr>
          <w:rFonts w:ascii="Times New Roman" w:hAnsi="Times New Roman"/>
          <w:color w:val="000000" w:themeColor="text1"/>
          <w:sz w:val="24"/>
          <w:szCs w:val="24"/>
        </w:rPr>
        <w:t xml:space="preserve">obowiązującymi warunkami </w:t>
      </w:r>
      <w:r w:rsidRPr="00E7284E">
        <w:rPr>
          <w:rFonts w:ascii="Times New Roman" w:hAnsi="Times New Roman"/>
          <w:color w:val="000000" w:themeColor="text1"/>
          <w:sz w:val="24"/>
          <w:szCs w:val="24"/>
        </w:rPr>
        <w:t xml:space="preserve">technicznymi, określonymi w przepisach odrębnych; </w:t>
      </w:r>
    </w:p>
    <w:p w:rsidR="003F0F8E" w:rsidRPr="00E7284E" w:rsidRDefault="003F0F8E" w:rsidP="006F4630">
      <w:pPr>
        <w:pStyle w:val="paragraf"/>
        <w:numPr>
          <w:ilvl w:val="0"/>
          <w:numId w:val="77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dla obiektów wymagających zwiększonej pewności zasilania w energię elektryczną należy stosować zasilanie rezerwowe;</w:t>
      </w:r>
    </w:p>
    <w:p w:rsidR="003F0F8E" w:rsidRPr="00E7284E" w:rsidRDefault="003F0F8E" w:rsidP="006F4630">
      <w:pPr>
        <w:pStyle w:val="paragraf"/>
        <w:numPr>
          <w:ilvl w:val="0"/>
          <w:numId w:val="77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w przypadku budowy napowietrznej sieci elektroenergetycznej należy prowadzić ją w sposób ograniczający agresywność linii w terenie;</w:t>
      </w:r>
    </w:p>
    <w:p w:rsidR="003F0F8E" w:rsidRPr="00E7284E" w:rsidRDefault="003F0F8E" w:rsidP="006F4630">
      <w:pPr>
        <w:pStyle w:val="paragraf"/>
        <w:numPr>
          <w:ilvl w:val="0"/>
          <w:numId w:val="77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w pasach dróg przewidzieć rezerwę terenu pod kable SN, nn i oświetlenie;</w:t>
      </w:r>
    </w:p>
    <w:p w:rsidR="003F0F8E" w:rsidRPr="00E7284E" w:rsidRDefault="003F0F8E" w:rsidP="006F4630">
      <w:pPr>
        <w:pStyle w:val="paragraf"/>
        <w:numPr>
          <w:ilvl w:val="0"/>
          <w:numId w:val="77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przebieg i usytuowanie sieci i urządzeń elektroenergetycznych u</w:t>
      </w:r>
      <w:r w:rsidR="005C13B4">
        <w:rPr>
          <w:color w:val="000000" w:themeColor="text1"/>
          <w:szCs w:val="24"/>
        </w:rPr>
        <w:t>stalić w projektach budowlanych</w:t>
      </w:r>
      <w:r w:rsidRPr="00E7284E">
        <w:rPr>
          <w:color w:val="000000" w:themeColor="text1"/>
          <w:szCs w:val="24"/>
        </w:rPr>
        <w:t xml:space="preserve"> zgodnie z przepisami odrębnymi;</w:t>
      </w:r>
    </w:p>
    <w:p w:rsidR="003F0F8E" w:rsidRPr="00E7284E" w:rsidRDefault="003F0F8E" w:rsidP="006F4630">
      <w:pPr>
        <w:pStyle w:val="paragraf"/>
        <w:numPr>
          <w:ilvl w:val="0"/>
          <w:numId w:val="77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sieci elektroenergetyczne projektować w oparciu o ustalenia planu i warunki techniczne zawarte w przepisach odrębnych;</w:t>
      </w:r>
    </w:p>
    <w:p w:rsidR="003F0F8E" w:rsidRPr="00E7284E" w:rsidRDefault="003F0F8E" w:rsidP="006F4630">
      <w:pPr>
        <w:pStyle w:val="paragraf"/>
        <w:numPr>
          <w:ilvl w:val="0"/>
          <w:numId w:val="77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w przypadku kolizji projektowanych obiektów z urządzeniami elektroenergetycznymi należy dostosować je do projektowanego zagospod</w:t>
      </w:r>
      <w:r w:rsidR="005C13B4">
        <w:rPr>
          <w:color w:val="000000" w:themeColor="text1"/>
          <w:szCs w:val="24"/>
        </w:rPr>
        <w:t xml:space="preserve">arowania przestrzennego terenu </w:t>
      </w:r>
      <w:r w:rsidRPr="00E7284E">
        <w:rPr>
          <w:color w:val="000000" w:themeColor="text1"/>
          <w:szCs w:val="24"/>
        </w:rPr>
        <w:t>zgodnie z obowiązującymi normami i przepisami szczególnymi oraz warunkami technicznymi określon</w:t>
      </w:r>
      <w:r w:rsidR="005C13B4">
        <w:rPr>
          <w:color w:val="000000" w:themeColor="text1"/>
          <w:szCs w:val="24"/>
        </w:rPr>
        <w:t>ymi w przepisach odrębnych,</w:t>
      </w:r>
      <w:r w:rsidRPr="00E7284E">
        <w:rPr>
          <w:color w:val="000000" w:themeColor="text1"/>
          <w:szCs w:val="24"/>
        </w:rPr>
        <w:t xml:space="preserve"> usunięcie kolizji dotyczy nie tylko zmian tras linii elektroenergetycznych, lecz również wykonania odpowiednch obostrzeń i uziemnień i powinno być realizowane zgodnie z p</w:t>
      </w:r>
      <w:r w:rsidR="00B84247" w:rsidRPr="00E7284E">
        <w:rPr>
          <w:color w:val="000000" w:themeColor="text1"/>
          <w:szCs w:val="24"/>
        </w:rPr>
        <w:t>rzepisami szczególnymi na warun</w:t>
      </w:r>
      <w:r w:rsidRPr="00E7284E">
        <w:rPr>
          <w:color w:val="000000" w:themeColor="text1"/>
          <w:szCs w:val="24"/>
        </w:rPr>
        <w:t>k</w:t>
      </w:r>
      <w:r w:rsidR="00B84247" w:rsidRPr="00E7284E">
        <w:rPr>
          <w:color w:val="000000" w:themeColor="text1"/>
          <w:szCs w:val="24"/>
        </w:rPr>
        <w:t>a</w:t>
      </w:r>
      <w:r w:rsidRPr="00E7284E">
        <w:rPr>
          <w:color w:val="000000" w:themeColor="text1"/>
          <w:szCs w:val="24"/>
        </w:rPr>
        <w:t>ch zarządcy sieci;</w:t>
      </w:r>
    </w:p>
    <w:p w:rsidR="003F0F8E" w:rsidRPr="00E7284E" w:rsidRDefault="003F0F8E" w:rsidP="006F4630">
      <w:pPr>
        <w:pStyle w:val="paragraf"/>
        <w:numPr>
          <w:ilvl w:val="0"/>
          <w:numId w:val="77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wykorzystanie energi</w:t>
      </w:r>
      <w:r w:rsidR="00B84247" w:rsidRPr="00E7284E">
        <w:rPr>
          <w:color w:val="000000" w:themeColor="text1"/>
          <w:szCs w:val="24"/>
        </w:rPr>
        <w:t>i</w:t>
      </w:r>
      <w:r w:rsidRPr="00E7284E">
        <w:rPr>
          <w:color w:val="000000" w:themeColor="text1"/>
          <w:szCs w:val="24"/>
        </w:rPr>
        <w:t xml:space="preserve"> pochodzącej z odnawilanych źródeł energii oraz zwiększenia ef</w:t>
      </w:r>
      <w:r w:rsidR="007D4408">
        <w:rPr>
          <w:color w:val="000000" w:themeColor="text1"/>
          <w:szCs w:val="24"/>
        </w:rPr>
        <w:t>ektywności energetycznej, m.in.</w:t>
      </w:r>
      <w:r w:rsidRPr="00E7284E">
        <w:rPr>
          <w:color w:val="000000" w:themeColor="text1"/>
          <w:szCs w:val="24"/>
        </w:rPr>
        <w:t xml:space="preserve"> do oświetlenia terenu.</w:t>
      </w:r>
    </w:p>
    <w:p w:rsidR="003F0F8E" w:rsidRPr="00E7284E" w:rsidRDefault="003F0F8E" w:rsidP="006F4630">
      <w:pPr>
        <w:pStyle w:val="paragraf"/>
        <w:numPr>
          <w:ilvl w:val="0"/>
          <w:numId w:val="28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w zakresie zaopatrzenia w ciepło ustala się:</w:t>
      </w:r>
    </w:p>
    <w:p w:rsidR="003F0F8E" w:rsidRPr="00E7284E" w:rsidRDefault="003F0F8E" w:rsidP="006F4630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nakazuje się, aby budynki z pomieszczeniami przeznaczonymi na pobyt ludzi posiadały źródła dostarczania ciepła w stopniu wystarczającym dla prawidłowego użytkowania zgodnego z funkcją,</w:t>
      </w:r>
      <w:r w:rsidRPr="00E7284E">
        <w:rPr>
          <w:rFonts w:ascii="Times New Roman" w:hAnsi="Times New Roman"/>
          <w:color w:val="000000" w:themeColor="text1"/>
          <w:sz w:val="24"/>
          <w:szCs w:val="24"/>
        </w:rPr>
        <w:t xml:space="preserve"> spełniające wymagania przepisów odrębnych w zakresie emisji zanieczyszczeń do powietrza;</w:t>
      </w:r>
    </w:p>
    <w:p w:rsidR="003F0F8E" w:rsidRPr="00E7284E" w:rsidRDefault="003F0F8E" w:rsidP="006F4630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84E">
        <w:rPr>
          <w:rFonts w:ascii="Times New Roman" w:hAnsi="Times New Roman"/>
          <w:color w:val="000000" w:themeColor="text1"/>
          <w:sz w:val="24"/>
          <w:szCs w:val="24"/>
        </w:rPr>
        <w:t>preferuje się źródła ciepła nie emitujące zanieczyszczeń (energia elektryczna, słoneczna, pompy ciepła, itp.) lub źródła ciepła opalane biomasą, olejem</w:t>
      </w:r>
      <w:r w:rsidR="00B84247" w:rsidRPr="00E728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84247"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o niskiej zawartości siarki, </w:t>
      </w:r>
      <w:r w:rsidRPr="00E7284E">
        <w:rPr>
          <w:rFonts w:ascii="Times New Roman" w:hAnsi="Times New Roman"/>
          <w:color w:val="000000" w:themeColor="text1"/>
          <w:sz w:val="24"/>
          <w:szCs w:val="24"/>
        </w:rPr>
        <w:t>lub gazem;</w:t>
      </w:r>
    </w:p>
    <w:p w:rsidR="003F0F8E" w:rsidRPr="00E7284E" w:rsidRDefault="003F0F8E" w:rsidP="006F4630">
      <w:pPr>
        <w:pStyle w:val="paragraf"/>
        <w:numPr>
          <w:ilvl w:val="0"/>
          <w:numId w:val="28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w zakresie telekomunikacji ustala się:</w:t>
      </w:r>
    </w:p>
    <w:p w:rsidR="003F0F8E" w:rsidRPr="00E7284E" w:rsidRDefault="003F0F8E" w:rsidP="006F4630">
      <w:pPr>
        <w:pStyle w:val="paragraf"/>
        <w:numPr>
          <w:ilvl w:val="0"/>
          <w:numId w:val="45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lastRenderedPageBreak/>
        <w:t>obsługę terenów z istniejących i projektowanych sieci telekomunikacyjnych</w:t>
      </w:r>
      <w:r w:rsidR="00B84247" w:rsidRPr="00E7284E">
        <w:rPr>
          <w:rStyle w:val="fontstyle01"/>
          <w:color w:val="000000" w:themeColor="text1"/>
          <w:sz w:val="24"/>
          <w:szCs w:val="24"/>
        </w:rPr>
        <w:t>, dop</w:t>
      </w:r>
      <w:r w:rsidR="00D01670">
        <w:rPr>
          <w:rStyle w:val="fontstyle01"/>
          <w:color w:val="000000" w:themeColor="text1"/>
          <w:sz w:val="24"/>
          <w:szCs w:val="24"/>
        </w:rPr>
        <w:t>u</w:t>
      </w:r>
      <w:r w:rsidR="00B84247" w:rsidRPr="00E7284E">
        <w:rPr>
          <w:rStyle w:val="fontstyle01"/>
          <w:color w:val="000000" w:themeColor="text1"/>
          <w:sz w:val="24"/>
          <w:szCs w:val="24"/>
        </w:rPr>
        <w:t>szcza się ich rozbudowę</w:t>
      </w:r>
      <w:r w:rsidRPr="00E7284E">
        <w:rPr>
          <w:rStyle w:val="fontstyle01"/>
          <w:color w:val="000000" w:themeColor="text1"/>
          <w:sz w:val="24"/>
          <w:szCs w:val="24"/>
        </w:rPr>
        <w:t xml:space="preserve">;  </w:t>
      </w:r>
    </w:p>
    <w:p w:rsidR="003F0F8E" w:rsidRPr="00E7284E" w:rsidRDefault="003F0F8E" w:rsidP="006F4630">
      <w:pPr>
        <w:pStyle w:val="paragraf"/>
        <w:numPr>
          <w:ilvl w:val="0"/>
          <w:numId w:val="45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przy opracowywaniu projektów budowlanych uwzględnić istniejącą infrastrukturę telekomunikacyjną (podziemną i nadziemną), od której należy zachować odległości zgodnie z obwiązującymi normami;</w:t>
      </w:r>
    </w:p>
    <w:p w:rsidR="003F0F8E" w:rsidRPr="00E7284E" w:rsidRDefault="003F0F8E" w:rsidP="006F4630">
      <w:pPr>
        <w:pStyle w:val="paragraf"/>
        <w:numPr>
          <w:ilvl w:val="0"/>
          <w:numId w:val="45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 xml:space="preserve">linie telekomunikacyjne w granicach planu projektować jako podziemne z rozprowadzeniem w terenach przeznaczonych pod ciągi komunikacyjne; </w:t>
      </w:r>
    </w:p>
    <w:p w:rsidR="003F0F8E" w:rsidRPr="00E7284E" w:rsidRDefault="003F0F8E" w:rsidP="006F4630">
      <w:pPr>
        <w:pStyle w:val="paragraf"/>
        <w:numPr>
          <w:ilvl w:val="0"/>
          <w:numId w:val="45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dopuszcza się lokalizację sieci i urządzeń infrastruktury telekomunikacyjnej na terenach przeznaczonych pod zabudowę;</w:t>
      </w:r>
    </w:p>
    <w:p w:rsidR="003F0F8E" w:rsidRPr="00E7284E" w:rsidRDefault="003F0F8E" w:rsidP="006F4630">
      <w:pPr>
        <w:pStyle w:val="paragraf"/>
        <w:numPr>
          <w:ilvl w:val="0"/>
          <w:numId w:val="45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noProof w:val="0"/>
          <w:color w:val="000000" w:themeColor="text1"/>
          <w:szCs w:val="24"/>
        </w:rPr>
        <w:t>możliwość realizacji inwestycji telekomunikacyjnych, w tym związanych z sieciami szerokopasmowymi, zgodnie z przepisami o wspieraniu rozwoju usług i sieci telekomunikacyjnych pod warunkiem przestrzegania ustaleń planu;</w:t>
      </w:r>
    </w:p>
    <w:p w:rsidR="003F0F8E" w:rsidRPr="00E7284E" w:rsidRDefault="003F0F8E" w:rsidP="006F4630">
      <w:pPr>
        <w:pStyle w:val="paragraf"/>
        <w:numPr>
          <w:ilvl w:val="0"/>
          <w:numId w:val="28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w zakresie gospodarki odpadami ustala się:</w:t>
      </w:r>
    </w:p>
    <w:p w:rsidR="003F0F8E" w:rsidRPr="00E7284E" w:rsidRDefault="003F0F8E" w:rsidP="006F4630">
      <w:pPr>
        <w:pStyle w:val="paragraf"/>
        <w:numPr>
          <w:ilvl w:val="0"/>
          <w:numId w:val="46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prowadzenie gospodarki odpadami zgodnie gminnymi przepisami porządkowymi oraz z przepisami odrębnymi;</w:t>
      </w:r>
    </w:p>
    <w:p w:rsidR="003F0F8E" w:rsidRPr="00E7284E" w:rsidRDefault="003F0F8E" w:rsidP="006F4630">
      <w:pPr>
        <w:pStyle w:val="paragraf"/>
        <w:numPr>
          <w:ilvl w:val="0"/>
          <w:numId w:val="46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wszystkie odpady komunalne z terenu będą odbierane w sposób zorganizowany, zgodnie z przepisami jak w lit. a;</w:t>
      </w:r>
    </w:p>
    <w:p w:rsidR="003F0F8E" w:rsidRPr="00E7284E" w:rsidRDefault="003F0F8E" w:rsidP="006F4630">
      <w:pPr>
        <w:pStyle w:val="paragraf"/>
        <w:numPr>
          <w:ilvl w:val="0"/>
          <w:numId w:val="46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na każdej działce budowlanej należy zapewnić miejsca na urządzenia służące utrzymaniu porządku, o których mowa w §1 ust. 10 pkt 19, stosownie do potrzeb obiektu.</w:t>
      </w:r>
    </w:p>
    <w:p w:rsidR="003F0F8E" w:rsidRPr="00E7284E" w:rsidRDefault="003F0F8E" w:rsidP="006F4630">
      <w:pPr>
        <w:pStyle w:val="paragraf"/>
        <w:spacing w:before="0" w:after="120"/>
        <w:ind w:left="313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Ustalenia dotyczące sposobu i terminu tymczasowego zagospodarowania, urządzania i użytkowania terenów:</w:t>
      </w:r>
    </w:p>
    <w:p w:rsidR="003F0F8E" w:rsidRPr="00E7284E" w:rsidRDefault="003F0F8E" w:rsidP="006F4630">
      <w:pPr>
        <w:pStyle w:val="paragraf"/>
        <w:numPr>
          <w:ilvl w:val="0"/>
          <w:numId w:val="65"/>
        </w:numPr>
        <w:tabs>
          <w:tab w:val="left" w:pos="1134"/>
        </w:tabs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tereny, których przeznacznie plan miejscowy zmienia, mogą być wykorzystywane w sposób dotychczasowy do czasu ich zagospodarowania zgodnie z tym planem, chyba, że w planie ustalono inny sposób ich tymczasowego zagospodarowania;</w:t>
      </w:r>
    </w:p>
    <w:p w:rsidR="003F0F8E" w:rsidRPr="00E7284E" w:rsidRDefault="003F0F8E" w:rsidP="006F4630">
      <w:pPr>
        <w:pStyle w:val="paragraf"/>
        <w:numPr>
          <w:ilvl w:val="0"/>
          <w:numId w:val="65"/>
        </w:numPr>
        <w:tabs>
          <w:tab w:val="left" w:pos="1134"/>
        </w:tabs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 xml:space="preserve">zakazuje się, z zastrzeżeniem </w:t>
      </w:r>
      <w:r w:rsidR="00B84247" w:rsidRPr="00E7284E">
        <w:rPr>
          <w:color w:val="000000" w:themeColor="text1"/>
          <w:szCs w:val="24"/>
        </w:rPr>
        <w:t>ustaleń §</w:t>
      </w:r>
      <w:r w:rsidR="00715952" w:rsidRPr="00E7284E">
        <w:rPr>
          <w:color w:val="000000" w:themeColor="text1"/>
          <w:szCs w:val="24"/>
        </w:rPr>
        <w:t>29 pkt 2 lit. g</w:t>
      </w:r>
      <w:r w:rsidR="00B84247" w:rsidRPr="00E7284E">
        <w:rPr>
          <w:color w:val="000000" w:themeColor="text1"/>
          <w:szCs w:val="24"/>
        </w:rPr>
        <w:t xml:space="preserve">, </w:t>
      </w:r>
      <w:r w:rsidRPr="00E7284E">
        <w:rPr>
          <w:color w:val="000000" w:themeColor="text1"/>
          <w:szCs w:val="24"/>
        </w:rPr>
        <w:t>lokalizowania tymczasowych obiektów budowanych, z wyjątkiem obiektów przeznaczonych do czasowego użytkowania w okresie krótszym od jego trwałości technicznej, przewidzianych do przeniesienia w inne miejsce lub rozbiórki.</w:t>
      </w:r>
    </w:p>
    <w:p w:rsidR="003F0F8E" w:rsidRPr="00E7284E" w:rsidRDefault="003F0F8E" w:rsidP="006F4630">
      <w:pPr>
        <w:pStyle w:val="paragraf"/>
        <w:spacing w:before="0" w:after="120"/>
        <w:ind w:left="313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 xml:space="preserve">Ustala się </w:t>
      </w:r>
      <w:r w:rsidR="00B84247" w:rsidRPr="00E7284E">
        <w:rPr>
          <w:rStyle w:val="fontstyle01"/>
          <w:color w:val="000000" w:themeColor="text1"/>
          <w:sz w:val="24"/>
          <w:szCs w:val="24"/>
        </w:rPr>
        <w:t xml:space="preserve">następujące </w:t>
      </w:r>
      <w:r w:rsidRPr="00E7284E">
        <w:rPr>
          <w:rStyle w:val="fontstyle01"/>
          <w:color w:val="000000" w:themeColor="text1"/>
          <w:sz w:val="24"/>
          <w:szCs w:val="24"/>
        </w:rPr>
        <w:t>stawki procentowe, na podstawie których ustala się opłatę, o której mowa w art. 36 ust. 4 ustawy o planowaniu i zagospodarowaniu przestrzennym:</w:t>
      </w:r>
    </w:p>
    <w:p w:rsidR="003F0F8E" w:rsidRPr="00E7284E" w:rsidRDefault="003F0F8E" w:rsidP="006F4630">
      <w:pPr>
        <w:pStyle w:val="paragraf"/>
        <w:numPr>
          <w:ilvl w:val="0"/>
          <w:numId w:val="34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dla terenów oznaczonych symbolami: 1UT, 4KS – 5%;</w:t>
      </w:r>
    </w:p>
    <w:p w:rsidR="003F0F8E" w:rsidRPr="00E7284E" w:rsidRDefault="003F0F8E" w:rsidP="006F4630">
      <w:pPr>
        <w:pStyle w:val="paragraf"/>
        <w:numPr>
          <w:ilvl w:val="0"/>
          <w:numId w:val="34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 xml:space="preserve">dla terenów oznaczonych symbolami: </w:t>
      </w:r>
      <w:r w:rsidR="00BC4AA8" w:rsidRPr="00E7284E">
        <w:rPr>
          <w:rStyle w:val="fontstyle01"/>
          <w:color w:val="000000" w:themeColor="text1"/>
          <w:sz w:val="24"/>
          <w:szCs w:val="24"/>
        </w:rPr>
        <w:t>5</w:t>
      </w:r>
      <w:r w:rsidRPr="00E7284E">
        <w:rPr>
          <w:rStyle w:val="fontstyle01"/>
          <w:color w:val="000000" w:themeColor="text1"/>
          <w:sz w:val="24"/>
          <w:szCs w:val="24"/>
        </w:rPr>
        <w:t xml:space="preserve">ZL, </w:t>
      </w:r>
      <w:r w:rsidR="00BC4AA8" w:rsidRPr="00E7284E">
        <w:rPr>
          <w:rStyle w:val="fontstyle01"/>
          <w:color w:val="000000" w:themeColor="text1"/>
          <w:sz w:val="24"/>
          <w:szCs w:val="24"/>
        </w:rPr>
        <w:t>2KD</w:t>
      </w:r>
      <w:r w:rsidR="00FA1811" w:rsidRPr="00E7284E">
        <w:rPr>
          <w:rStyle w:val="fontstyle01"/>
          <w:color w:val="000000" w:themeColor="text1"/>
          <w:sz w:val="24"/>
          <w:szCs w:val="24"/>
        </w:rPr>
        <w:t>-</w:t>
      </w:r>
      <w:r w:rsidR="00BC4AA8" w:rsidRPr="00E7284E">
        <w:rPr>
          <w:rStyle w:val="fontstyle01"/>
          <w:color w:val="000000" w:themeColor="text1"/>
          <w:sz w:val="24"/>
          <w:szCs w:val="24"/>
        </w:rPr>
        <w:t>GP</w:t>
      </w:r>
      <w:r w:rsidRPr="00E7284E">
        <w:rPr>
          <w:rStyle w:val="fontstyle01"/>
          <w:color w:val="000000" w:themeColor="text1"/>
          <w:sz w:val="24"/>
          <w:szCs w:val="24"/>
        </w:rPr>
        <w:t xml:space="preserve">, </w:t>
      </w:r>
      <w:r w:rsidR="00BC4AA8" w:rsidRPr="00E7284E">
        <w:rPr>
          <w:rStyle w:val="fontstyle01"/>
          <w:color w:val="000000" w:themeColor="text1"/>
          <w:sz w:val="24"/>
          <w:szCs w:val="24"/>
        </w:rPr>
        <w:t>3</w:t>
      </w:r>
      <w:r w:rsidRPr="00E7284E">
        <w:rPr>
          <w:rStyle w:val="fontstyle01"/>
          <w:color w:val="000000" w:themeColor="text1"/>
          <w:sz w:val="24"/>
          <w:szCs w:val="24"/>
        </w:rPr>
        <w:t>KD-</w:t>
      </w:r>
      <w:r w:rsidR="00BC4AA8" w:rsidRPr="00E7284E">
        <w:rPr>
          <w:rStyle w:val="fontstyle01"/>
          <w:color w:val="000000" w:themeColor="text1"/>
          <w:sz w:val="24"/>
          <w:szCs w:val="24"/>
        </w:rPr>
        <w:t>L</w:t>
      </w:r>
      <w:r w:rsidRPr="00E7284E">
        <w:rPr>
          <w:rStyle w:val="fontstyle01"/>
          <w:color w:val="000000" w:themeColor="text1"/>
          <w:sz w:val="24"/>
          <w:szCs w:val="24"/>
        </w:rPr>
        <w:t xml:space="preserve">, </w:t>
      </w:r>
      <w:r w:rsidR="00BC4AA8" w:rsidRPr="00E7284E">
        <w:rPr>
          <w:rStyle w:val="fontstyle01"/>
          <w:color w:val="000000" w:themeColor="text1"/>
          <w:sz w:val="24"/>
          <w:szCs w:val="24"/>
        </w:rPr>
        <w:t>6</w:t>
      </w:r>
      <w:r w:rsidRPr="00E7284E">
        <w:rPr>
          <w:rStyle w:val="fontstyle01"/>
          <w:color w:val="000000" w:themeColor="text1"/>
          <w:sz w:val="24"/>
          <w:szCs w:val="24"/>
        </w:rPr>
        <w:t>KDW – 1 %.</w:t>
      </w:r>
    </w:p>
    <w:p w:rsidR="003F0F8E" w:rsidRPr="00E7284E" w:rsidRDefault="003F0F8E" w:rsidP="006F4630">
      <w:pPr>
        <w:pStyle w:val="paragraf"/>
        <w:spacing w:before="0" w:after="120"/>
        <w:ind w:left="313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 xml:space="preserve">Ustala się granice terenu rozmieszczenia inwestycji celu publicznego o znaczeniu lokalnym, które są tożsame z liniami rozgraniczającymi teren drogi gminnej publicznej klasy zbiorczej oznaczony </w:t>
      </w:r>
      <w:r w:rsidR="00BC4AA8" w:rsidRPr="00E7284E">
        <w:rPr>
          <w:color w:val="000000" w:themeColor="text1"/>
          <w:szCs w:val="24"/>
        </w:rPr>
        <w:t>3</w:t>
      </w:r>
      <w:r w:rsidRPr="00E7284E">
        <w:rPr>
          <w:color w:val="000000" w:themeColor="text1"/>
          <w:szCs w:val="24"/>
        </w:rPr>
        <w:t>KD-</w:t>
      </w:r>
      <w:r w:rsidR="00BC4AA8" w:rsidRPr="00E7284E">
        <w:rPr>
          <w:color w:val="000000" w:themeColor="text1"/>
          <w:szCs w:val="24"/>
        </w:rPr>
        <w:t>L</w:t>
      </w:r>
      <w:r w:rsidRPr="00E7284E">
        <w:rPr>
          <w:color w:val="000000" w:themeColor="text1"/>
          <w:szCs w:val="24"/>
        </w:rPr>
        <w:t>, w drodze ustala się przebieg szlaków turystycznych w formie, np. szlaków pieszych, ścieżek rowerowych – w granic</w:t>
      </w:r>
      <w:r w:rsidR="005C13B4">
        <w:rPr>
          <w:color w:val="000000" w:themeColor="text1"/>
          <w:szCs w:val="24"/>
        </w:rPr>
        <w:t xml:space="preserve">ach obszaru planu znajduje się </w:t>
      </w:r>
      <w:r w:rsidRPr="00E7284E">
        <w:rPr>
          <w:color w:val="000000" w:themeColor="text1"/>
          <w:szCs w:val="24"/>
        </w:rPr>
        <w:t xml:space="preserve">niewielki odcinek drogi. </w:t>
      </w:r>
    </w:p>
    <w:p w:rsidR="003F0F8E" w:rsidRPr="00E7284E" w:rsidRDefault="00B84247" w:rsidP="006F4630">
      <w:pPr>
        <w:pStyle w:val="paragraf"/>
        <w:spacing w:before="0" w:after="120"/>
        <w:ind w:left="313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 xml:space="preserve">Ustala się granice terenów </w:t>
      </w:r>
      <w:r w:rsidR="003F0F8E" w:rsidRPr="00E7284E">
        <w:rPr>
          <w:rStyle w:val="fontstyle01"/>
          <w:color w:val="000000" w:themeColor="text1"/>
          <w:sz w:val="24"/>
          <w:szCs w:val="24"/>
        </w:rPr>
        <w:t xml:space="preserve">inwestycji celu publicznego o znaczeniu ponadlokalnym zgodnie z ustaleniami Planu Zagospodarowania Przestrzennego Województwa Podlaskiego, stanowiącego załącznik do uchwały Sejmiku Województwa Podlaskiego Nr XXXVI/330/17 z dnia 22 maja 2017 roku w sprawie Planu </w:t>
      </w:r>
      <w:r w:rsidR="003F0F8E" w:rsidRPr="00E7284E">
        <w:rPr>
          <w:rStyle w:val="fontstyle01"/>
          <w:color w:val="000000" w:themeColor="text1"/>
          <w:sz w:val="24"/>
          <w:szCs w:val="24"/>
        </w:rPr>
        <w:lastRenderedPageBreak/>
        <w:t>Zagospodarowania Przestrzennego Województwa Podlaskiego zmienionej uchwałą Sejmiku Województwa Podlaskiego Nr XXXIX/356/17 z dnia 28 sierpnia 2017 roku (Dz. Urz. Woj. Podlaskiego z 2017 roku, poz. 2777, poz. 3270), tożsame:</w:t>
      </w:r>
    </w:p>
    <w:p w:rsidR="003F0F8E" w:rsidRPr="00E7284E" w:rsidRDefault="003F0F8E" w:rsidP="006F4630">
      <w:pPr>
        <w:pStyle w:val="paragraf"/>
        <w:numPr>
          <w:ilvl w:val="0"/>
          <w:numId w:val="22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 xml:space="preserve">z linami rozgraniczającymi teren oznaczony symbolami: </w:t>
      </w:r>
      <w:r w:rsidR="00BC4AA8" w:rsidRPr="00E7284E">
        <w:rPr>
          <w:rStyle w:val="fontstyle01"/>
          <w:color w:val="000000" w:themeColor="text1"/>
          <w:sz w:val="24"/>
          <w:szCs w:val="24"/>
        </w:rPr>
        <w:t>2KD-GP</w:t>
      </w:r>
      <w:r w:rsidRPr="00E7284E">
        <w:rPr>
          <w:rStyle w:val="fontstyle01"/>
          <w:color w:val="000000" w:themeColor="text1"/>
          <w:sz w:val="24"/>
          <w:szCs w:val="24"/>
        </w:rPr>
        <w:t xml:space="preserve"> – drogi </w:t>
      </w:r>
      <w:r w:rsidR="00B84247" w:rsidRPr="00E7284E">
        <w:rPr>
          <w:rStyle w:val="fontstyle01"/>
          <w:color w:val="000000" w:themeColor="text1"/>
          <w:sz w:val="24"/>
          <w:szCs w:val="24"/>
        </w:rPr>
        <w:t xml:space="preserve">publicznej </w:t>
      </w:r>
      <w:r w:rsidRPr="00E7284E">
        <w:rPr>
          <w:rStyle w:val="fontstyle01"/>
          <w:color w:val="000000" w:themeColor="text1"/>
          <w:sz w:val="24"/>
          <w:szCs w:val="24"/>
        </w:rPr>
        <w:t>krajowej nr 8 odc. Sztabin – początek obwodnicy Augustowa z obwodnicą Białobrzeg – w granicach obszaru planu znajduje się jej niewielki fragment:</w:t>
      </w:r>
    </w:p>
    <w:p w:rsidR="003F0F8E" w:rsidRPr="00E7284E" w:rsidRDefault="00B84247" w:rsidP="006F4630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granice </w:t>
      </w:r>
      <w:r w:rsidR="003F0F8E"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teren</w:t>
      </w: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u</w:t>
      </w:r>
      <w:r w:rsidR="003F0F8E"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BC4AA8"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2</w:t>
      </w: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KD-</w:t>
      </w:r>
      <w:r w:rsidR="00BC4AA8"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GP</w:t>
      </w: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3F0F8E"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stanowią granice teren</w:t>
      </w: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u</w:t>
      </w:r>
      <w:r w:rsidR="003F0F8E"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rozmieszczenia inwestycji celu publicznego o znaczeniu ponadlokalnym;</w:t>
      </w:r>
    </w:p>
    <w:p w:rsidR="003F0F8E" w:rsidRPr="00E7284E" w:rsidRDefault="003F0F8E" w:rsidP="006F4630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120" w:line="240" w:lineRule="auto"/>
        <w:jc w:val="both"/>
        <w:rPr>
          <w:rStyle w:val="fontstyle01"/>
          <w:rFonts w:eastAsiaTheme="minorHAnsi"/>
          <w:color w:val="000000" w:themeColor="text1"/>
          <w:sz w:val="24"/>
          <w:szCs w:val="24"/>
        </w:rPr>
      </w:pP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w granicach teren</w:t>
      </w:r>
      <w:r w:rsidR="00B84247"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u</w:t>
      </w: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, o który</w:t>
      </w:r>
      <w:r w:rsidR="005C13B4">
        <w:rPr>
          <w:rFonts w:ascii="Times New Roman" w:eastAsiaTheme="minorHAnsi" w:hAnsi="Times New Roman"/>
          <w:color w:val="000000" w:themeColor="text1"/>
          <w:sz w:val="24"/>
          <w:szCs w:val="24"/>
        </w:rPr>
        <w:t>m</w:t>
      </w: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mowa lit. a zabrania się lokalizacji obiektów budowlanych, umieszczania urządzeń, przedmiotów i materiałów niezwiązanych </w:t>
      </w:r>
      <w:r w:rsidR="00B84247"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z potrzebami zarządzania drogą</w:t>
      </w: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lub potrzebami ruchu drogowego, umieszczania reklam;</w:t>
      </w:r>
    </w:p>
    <w:p w:rsidR="00B84247" w:rsidRPr="00E7284E" w:rsidRDefault="00B84247" w:rsidP="006F4630">
      <w:pPr>
        <w:pStyle w:val="paragraf"/>
        <w:numPr>
          <w:ilvl w:val="0"/>
          <w:numId w:val="22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obszar specjalnej ochrony ptaków Natura 2000 (PLB200002) – w granicach obszaru planu znajduje się cały obszar opracowania planu obowiązuj</w:t>
      </w:r>
      <w:r w:rsidR="005C13B4">
        <w:rPr>
          <w:rStyle w:val="fontstyle01"/>
          <w:color w:val="000000" w:themeColor="text1"/>
          <w:sz w:val="24"/>
          <w:szCs w:val="24"/>
        </w:rPr>
        <w:t>ą</w:t>
      </w:r>
      <w:r w:rsidRPr="00E7284E">
        <w:rPr>
          <w:rStyle w:val="fontstyle01"/>
          <w:color w:val="000000" w:themeColor="text1"/>
          <w:sz w:val="24"/>
          <w:szCs w:val="24"/>
        </w:rPr>
        <w:t xml:space="preserve"> ustalenia §11 pkt 3;</w:t>
      </w:r>
    </w:p>
    <w:p w:rsidR="003F0F8E" w:rsidRPr="00E7284E" w:rsidRDefault="003F0F8E" w:rsidP="006F4630">
      <w:pPr>
        <w:pStyle w:val="paragraf"/>
        <w:numPr>
          <w:ilvl w:val="0"/>
          <w:numId w:val="22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Obszar Chronionego Krajobrazu „Dolina Biebrzy” – w granicach obszaru planu znajduje się cały obszar opracowania planu – obowiązuj</w:t>
      </w:r>
      <w:r w:rsidR="00B84247" w:rsidRPr="00E7284E">
        <w:rPr>
          <w:rStyle w:val="fontstyle01"/>
          <w:color w:val="000000" w:themeColor="text1"/>
          <w:sz w:val="24"/>
          <w:szCs w:val="24"/>
        </w:rPr>
        <w:t>ą</w:t>
      </w:r>
      <w:r w:rsidRPr="00E7284E">
        <w:rPr>
          <w:rStyle w:val="fontstyle01"/>
          <w:color w:val="000000" w:themeColor="text1"/>
          <w:sz w:val="24"/>
          <w:szCs w:val="24"/>
        </w:rPr>
        <w:t xml:space="preserve"> ustalenia §1</w:t>
      </w:r>
      <w:r w:rsidR="00B84247" w:rsidRPr="00E7284E">
        <w:rPr>
          <w:rStyle w:val="fontstyle01"/>
          <w:color w:val="000000" w:themeColor="text1"/>
          <w:sz w:val="24"/>
          <w:szCs w:val="24"/>
        </w:rPr>
        <w:t>1 pkt 4;</w:t>
      </w:r>
    </w:p>
    <w:p w:rsidR="003F0F8E" w:rsidRPr="00E7284E" w:rsidRDefault="003F0F8E" w:rsidP="006F4630">
      <w:pPr>
        <w:pStyle w:val="paragraf"/>
        <w:numPr>
          <w:ilvl w:val="0"/>
          <w:numId w:val="22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szlaki turystyczne (pieszo – rowerowe);</w:t>
      </w:r>
    </w:p>
    <w:p w:rsidR="003F0F8E" w:rsidRPr="00E7284E" w:rsidRDefault="003F0F8E" w:rsidP="006F4630">
      <w:pPr>
        <w:pStyle w:val="paragraf"/>
        <w:numPr>
          <w:ilvl w:val="0"/>
          <w:numId w:val="22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stanowisko archeologiczn</w:t>
      </w:r>
      <w:r w:rsidR="000B1A71">
        <w:rPr>
          <w:rStyle w:val="fontstyle01"/>
          <w:color w:val="000000" w:themeColor="text1"/>
          <w:sz w:val="24"/>
          <w:szCs w:val="24"/>
        </w:rPr>
        <w:t xml:space="preserve">e </w:t>
      </w:r>
      <w:r w:rsidRPr="00E7284E">
        <w:rPr>
          <w:rStyle w:val="fontstyle01"/>
          <w:color w:val="000000" w:themeColor="text1"/>
          <w:sz w:val="24"/>
          <w:szCs w:val="24"/>
        </w:rPr>
        <w:t xml:space="preserve">AZP 23-85 </w:t>
      </w:r>
      <w:r w:rsidR="00B84247" w:rsidRPr="00E7284E">
        <w:rPr>
          <w:rStyle w:val="fontstyle01"/>
          <w:color w:val="000000" w:themeColor="text1"/>
          <w:sz w:val="24"/>
          <w:szCs w:val="24"/>
        </w:rPr>
        <w:t xml:space="preserve">(nr 32) </w:t>
      </w:r>
      <w:r w:rsidRPr="00E7284E">
        <w:rPr>
          <w:rStyle w:val="fontstyle01"/>
          <w:color w:val="000000" w:themeColor="text1"/>
          <w:sz w:val="24"/>
          <w:szCs w:val="24"/>
        </w:rPr>
        <w:t>– w granicach planu znajduje się jego część – w strefie ochrony stano</w:t>
      </w:r>
      <w:r w:rsidR="000B1A71">
        <w:rPr>
          <w:rStyle w:val="fontstyle01"/>
          <w:color w:val="000000" w:themeColor="text1"/>
          <w:sz w:val="24"/>
          <w:szCs w:val="24"/>
        </w:rPr>
        <w:t xml:space="preserve">wiska obowiązują ustalenia §13 </w:t>
      </w:r>
      <w:r w:rsidRPr="00E7284E">
        <w:rPr>
          <w:rStyle w:val="fontstyle01"/>
          <w:color w:val="000000" w:themeColor="text1"/>
          <w:sz w:val="24"/>
          <w:szCs w:val="24"/>
        </w:rPr>
        <w:t xml:space="preserve">pkt </w:t>
      </w:r>
      <w:r w:rsidR="00B84247" w:rsidRPr="00E7284E">
        <w:rPr>
          <w:rStyle w:val="fontstyle01"/>
          <w:color w:val="000000" w:themeColor="text1"/>
          <w:sz w:val="24"/>
          <w:szCs w:val="24"/>
        </w:rPr>
        <w:t xml:space="preserve">2, </w:t>
      </w:r>
      <w:r w:rsidR="0036117B">
        <w:rPr>
          <w:rStyle w:val="fontstyle01"/>
          <w:color w:val="000000" w:themeColor="text1"/>
          <w:sz w:val="24"/>
          <w:szCs w:val="24"/>
        </w:rPr>
        <w:t>3</w:t>
      </w:r>
      <w:r w:rsidRPr="00E7284E">
        <w:rPr>
          <w:rStyle w:val="fontstyle01"/>
          <w:color w:val="000000" w:themeColor="text1"/>
          <w:sz w:val="24"/>
          <w:szCs w:val="24"/>
        </w:rPr>
        <w:t>.</w:t>
      </w:r>
    </w:p>
    <w:p w:rsidR="003F0F8E" w:rsidRPr="00E7284E" w:rsidRDefault="003F0F8E" w:rsidP="006F4630">
      <w:pPr>
        <w:pStyle w:val="paragraf"/>
        <w:spacing w:before="0" w:after="120"/>
        <w:ind w:left="313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 xml:space="preserve">W zakresie usytuowania obiektów budowlanych w stosunku do dróg i innych terenów </w:t>
      </w:r>
      <w:r w:rsidR="00B84247" w:rsidRPr="00E7284E">
        <w:rPr>
          <w:rStyle w:val="fontstyle01"/>
          <w:color w:val="000000" w:themeColor="text1"/>
          <w:sz w:val="24"/>
          <w:szCs w:val="24"/>
        </w:rPr>
        <w:t xml:space="preserve">publicznie dostępnych </w:t>
      </w:r>
      <w:r w:rsidRPr="00E7284E">
        <w:rPr>
          <w:rStyle w:val="fontstyle01"/>
          <w:color w:val="000000" w:themeColor="text1"/>
          <w:sz w:val="24"/>
          <w:szCs w:val="24"/>
        </w:rPr>
        <w:t>oraz do granic przyległych nieruchomości, kolorystyki obiektów budowlanych oraz pokrycia dachów, ustala się:</w:t>
      </w:r>
    </w:p>
    <w:p w:rsidR="003F0F8E" w:rsidRPr="00E7284E" w:rsidRDefault="003F0F8E" w:rsidP="006F4630">
      <w:pPr>
        <w:pStyle w:val="paragraf"/>
        <w:numPr>
          <w:ilvl w:val="0"/>
          <w:numId w:val="33"/>
        </w:numPr>
        <w:spacing w:before="0" w:after="120"/>
        <w:rPr>
          <w:color w:val="000000" w:themeColor="text1"/>
          <w:szCs w:val="24"/>
        </w:rPr>
      </w:pPr>
      <w:r w:rsidRPr="009B5D93">
        <w:rPr>
          <w:color w:val="000000" w:themeColor="text1"/>
          <w:szCs w:val="24"/>
        </w:rPr>
        <w:t xml:space="preserve">sytuowanie obiektów budowlanych w stosunku do dróg i innych terenów </w:t>
      </w:r>
      <w:r w:rsidR="00AA14C1" w:rsidRPr="009B5D93">
        <w:rPr>
          <w:color w:val="000000" w:themeColor="text1"/>
          <w:szCs w:val="24"/>
        </w:rPr>
        <w:t xml:space="preserve">publicznie dostępnych </w:t>
      </w:r>
      <w:r w:rsidRPr="009B5D93">
        <w:rPr>
          <w:color w:val="000000" w:themeColor="text1"/>
          <w:szCs w:val="24"/>
        </w:rPr>
        <w:t>z zachowaniem ustalonej na rysunku planu nieprzekraczalnej linii zabudowy</w:t>
      </w:r>
      <w:r w:rsidR="009B5D93" w:rsidRPr="009B5D93">
        <w:rPr>
          <w:color w:val="000000" w:themeColor="text1"/>
          <w:szCs w:val="24"/>
        </w:rPr>
        <w:t>, z zastrzeżeniem §29 pkt 3</w:t>
      </w:r>
      <w:r w:rsidRPr="009B5D93">
        <w:rPr>
          <w:color w:val="000000" w:themeColor="text1"/>
          <w:szCs w:val="24"/>
        </w:rPr>
        <w:t xml:space="preserve">; </w:t>
      </w:r>
      <w:r w:rsidR="0036117B">
        <w:rPr>
          <w:color w:val="000000" w:themeColor="text1"/>
          <w:szCs w:val="24"/>
        </w:rPr>
        <w:t xml:space="preserve"> </w:t>
      </w:r>
      <w:r w:rsidRPr="00E7284E">
        <w:rPr>
          <w:color w:val="000000" w:themeColor="text1"/>
          <w:szCs w:val="24"/>
        </w:rPr>
        <w:t xml:space="preserve">od granic przyległych nieruchomości </w:t>
      </w:r>
      <w:r w:rsidR="0036117B">
        <w:rPr>
          <w:color w:val="000000" w:themeColor="text1"/>
          <w:szCs w:val="24"/>
        </w:rPr>
        <w:t xml:space="preserve">obiekty budowlane sytuować </w:t>
      </w:r>
      <w:r w:rsidRPr="00E7284E">
        <w:rPr>
          <w:color w:val="000000" w:themeColor="text1"/>
          <w:szCs w:val="24"/>
        </w:rPr>
        <w:t xml:space="preserve">zgodnie z obowiązującymi </w:t>
      </w:r>
      <w:r w:rsidR="00AA14C1" w:rsidRPr="00E7284E">
        <w:rPr>
          <w:color w:val="000000" w:themeColor="text1"/>
          <w:szCs w:val="24"/>
        </w:rPr>
        <w:t>warunkami</w:t>
      </w:r>
      <w:r w:rsidRPr="00E7284E">
        <w:rPr>
          <w:color w:val="000000" w:themeColor="text1"/>
          <w:szCs w:val="24"/>
        </w:rPr>
        <w:t xml:space="preserve"> technicznymi;</w:t>
      </w:r>
    </w:p>
    <w:p w:rsidR="003F0F8E" w:rsidRPr="00E7284E" w:rsidRDefault="003F0F8E" w:rsidP="006F4630">
      <w:pPr>
        <w:pStyle w:val="paragraf"/>
        <w:numPr>
          <w:ilvl w:val="0"/>
          <w:numId w:val="33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dążenie do ujednolicenia układu oświetlenia i stosowania jednego typu latarni w jednym ciągu komunikacyjnym;</w:t>
      </w:r>
    </w:p>
    <w:p w:rsidR="003F0F8E" w:rsidRPr="00E7284E" w:rsidRDefault="003F0F8E" w:rsidP="006F4630">
      <w:pPr>
        <w:pStyle w:val="paragraf"/>
        <w:numPr>
          <w:ilvl w:val="0"/>
          <w:numId w:val="33"/>
        </w:numPr>
        <w:spacing w:before="0" w:after="120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>k</w:t>
      </w:r>
      <w:r w:rsidR="00AA14C1" w:rsidRPr="00E7284E">
        <w:rPr>
          <w:noProof w:val="0"/>
          <w:color w:val="000000" w:themeColor="text1"/>
          <w:szCs w:val="24"/>
        </w:rPr>
        <w:t xml:space="preserve">olorystyka obiektów budowlanych – </w:t>
      </w:r>
      <w:r w:rsidRPr="00E7284E">
        <w:rPr>
          <w:noProof w:val="0"/>
          <w:color w:val="000000" w:themeColor="text1"/>
          <w:szCs w:val="24"/>
        </w:rPr>
        <w:t xml:space="preserve">do wystroju zewnętrznego budynków należy stosować naturalne materiały takie jak: drewno, kamień oraz wyroby ceramiczne i tynki w jasnych odcieniach szarości, brązu </w:t>
      </w:r>
      <w:r w:rsidR="0036117B">
        <w:rPr>
          <w:noProof w:val="0"/>
          <w:color w:val="000000" w:themeColor="text1"/>
          <w:szCs w:val="24"/>
        </w:rPr>
        <w:t xml:space="preserve">oraz </w:t>
      </w:r>
      <w:r w:rsidR="0036117B" w:rsidRPr="00E7284E">
        <w:rPr>
          <w:noProof w:val="0"/>
          <w:color w:val="000000" w:themeColor="text1"/>
          <w:szCs w:val="24"/>
        </w:rPr>
        <w:t xml:space="preserve">bieli, </w:t>
      </w:r>
      <w:r w:rsidRPr="00E7284E">
        <w:rPr>
          <w:noProof w:val="0"/>
          <w:color w:val="000000" w:themeColor="text1"/>
          <w:szCs w:val="24"/>
        </w:rPr>
        <w:t>lub wynikające z zastosowanych materiałów;</w:t>
      </w:r>
    </w:p>
    <w:p w:rsidR="003F0F8E" w:rsidRPr="00E7284E" w:rsidRDefault="003F0F8E" w:rsidP="006F4630">
      <w:pPr>
        <w:pStyle w:val="paragraf"/>
        <w:numPr>
          <w:ilvl w:val="0"/>
          <w:numId w:val="33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zakazuje się stosowania jaskrawych kolorów w płaszczyźnie elewacji;</w:t>
      </w:r>
    </w:p>
    <w:p w:rsidR="003F0F8E" w:rsidRPr="00E7284E" w:rsidRDefault="003F0F8E" w:rsidP="006F4630">
      <w:pPr>
        <w:pStyle w:val="paragraf"/>
        <w:numPr>
          <w:ilvl w:val="0"/>
          <w:numId w:val="33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 xml:space="preserve">zakazuje się wykańczania elewacji budynków wszelkimi odpadami ceramicznymi i </w:t>
      </w:r>
      <w:r w:rsidR="00AA14C1" w:rsidRPr="00E7284E">
        <w:rPr>
          <w:color w:val="000000" w:themeColor="text1"/>
          <w:szCs w:val="24"/>
        </w:rPr>
        <w:t xml:space="preserve">odpadami </w:t>
      </w:r>
      <w:r w:rsidRPr="00E7284E">
        <w:rPr>
          <w:color w:val="000000" w:themeColor="text1"/>
          <w:szCs w:val="24"/>
        </w:rPr>
        <w:t>szklanymi;</w:t>
      </w:r>
    </w:p>
    <w:p w:rsidR="003F0F8E" w:rsidRPr="00E7284E" w:rsidRDefault="003F0F8E" w:rsidP="006F4630">
      <w:pPr>
        <w:pStyle w:val="paragraf"/>
        <w:numPr>
          <w:ilvl w:val="0"/>
          <w:numId w:val="33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pokrycia dachów zgodnie z ustaleniami szczegółowymi – Rozdział 3.</w:t>
      </w:r>
    </w:p>
    <w:p w:rsidR="003F0F8E" w:rsidRPr="00E7284E" w:rsidRDefault="00AA14C1" w:rsidP="006F4630">
      <w:pPr>
        <w:pStyle w:val="paragraf"/>
        <w:spacing w:before="0" w:after="120"/>
        <w:ind w:left="313"/>
        <w:rPr>
          <w:rStyle w:val="fontstyle01"/>
          <w:color w:val="000000" w:themeColor="text1"/>
          <w:sz w:val="24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Ustalenia m</w:t>
      </w:r>
      <w:r w:rsidR="003F0F8E" w:rsidRPr="00E7284E">
        <w:rPr>
          <w:rStyle w:val="fontstyle01"/>
          <w:color w:val="000000" w:themeColor="text1"/>
          <w:sz w:val="24"/>
          <w:szCs w:val="24"/>
        </w:rPr>
        <w:t>inimal</w:t>
      </w:r>
      <w:r w:rsidRPr="00E7284E">
        <w:rPr>
          <w:rStyle w:val="fontstyle01"/>
          <w:color w:val="000000" w:themeColor="text1"/>
          <w:sz w:val="24"/>
          <w:szCs w:val="24"/>
        </w:rPr>
        <w:t>nej powierzchni</w:t>
      </w:r>
      <w:r w:rsidR="003F0F8E" w:rsidRPr="00E7284E">
        <w:rPr>
          <w:rStyle w:val="fontstyle01"/>
          <w:color w:val="000000" w:themeColor="text1"/>
          <w:sz w:val="24"/>
          <w:szCs w:val="24"/>
        </w:rPr>
        <w:t xml:space="preserve"> nowo wydzielonych działek budowlanych – zgodnie z ustaleniami szczegółowymi</w:t>
      </w:r>
      <w:r w:rsidR="00A97759">
        <w:rPr>
          <w:rStyle w:val="fontstyle01"/>
          <w:color w:val="000000" w:themeColor="text1"/>
          <w:sz w:val="24"/>
          <w:szCs w:val="24"/>
        </w:rPr>
        <w:t xml:space="preserve">  - Rozdział 3.  </w:t>
      </w:r>
    </w:p>
    <w:p w:rsidR="003F0F8E" w:rsidRPr="00E7284E" w:rsidRDefault="003F0F8E" w:rsidP="006F4630">
      <w:pPr>
        <w:pStyle w:val="paragraf"/>
        <w:spacing w:before="0" w:after="120"/>
        <w:ind w:left="313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 xml:space="preserve">Ustalenia </w:t>
      </w:r>
      <w:r w:rsidR="00063088" w:rsidRPr="00E7284E">
        <w:rPr>
          <w:color w:val="000000" w:themeColor="text1"/>
          <w:szCs w:val="24"/>
        </w:rPr>
        <w:t>wynikające z</w:t>
      </w:r>
      <w:r w:rsidRPr="00E7284E">
        <w:rPr>
          <w:color w:val="000000" w:themeColor="text1"/>
          <w:szCs w:val="24"/>
        </w:rPr>
        <w:t xml:space="preserve"> przepisów ochrony przeciwpożarowej,</w:t>
      </w:r>
      <w:r w:rsidRPr="00E7284E">
        <w:rPr>
          <w:rFonts w:eastAsiaTheme="minorHAnsi"/>
          <w:color w:val="000000" w:themeColor="text1"/>
          <w:szCs w:val="24"/>
          <w:lang w:eastAsia="en-US"/>
        </w:rPr>
        <w:t xml:space="preserve"> ochrony zdrowia, bezpieczeństwa ludzi i mienia</w:t>
      </w:r>
      <w:r w:rsidRPr="00E7284E">
        <w:rPr>
          <w:color w:val="000000" w:themeColor="text1"/>
          <w:szCs w:val="24"/>
        </w:rPr>
        <w:t>:</w:t>
      </w:r>
    </w:p>
    <w:p w:rsidR="003F0F8E" w:rsidRPr="00E7284E" w:rsidRDefault="003F0F8E" w:rsidP="006F4630">
      <w:pPr>
        <w:pStyle w:val="paragraf"/>
        <w:numPr>
          <w:ilvl w:val="0"/>
          <w:numId w:val="36"/>
        </w:numPr>
        <w:spacing w:before="0" w:after="120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lastRenderedPageBreak/>
        <w:t>zabudowę należy realizować i użytkować zgodnie z przepisami budowlanymi;</w:t>
      </w:r>
    </w:p>
    <w:p w:rsidR="003F0F8E" w:rsidRPr="00E7284E" w:rsidRDefault="003F0F8E" w:rsidP="006F4630">
      <w:pPr>
        <w:pStyle w:val="paragraf"/>
        <w:numPr>
          <w:ilvl w:val="0"/>
          <w:numId w:val="36"/>
        </w:numPr>
        <w:spacing w:before="0" w:after="120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>należy zapewnić właściwą ochronę przeciwpożarową i zabezpieczenia przeciwpożarowe budynków i budowli;</w:t>
      </w:r>
    </w:p>
    <w:p w:rsidR="003F0F8E" w:rsidRPr="00E7284E" w:rsidRDefault="003F0F8E" w:rsidP="006F4630">
      <w:pPr>
        <w:pStyle w:val="paragraf"/>
        <w:numPr>
          <w:ilvl w:val="0"/>
          <w:numId w:val="36"/>
        </w:numPr>
        <w:spacing w:before="0" w:after="120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>należy zapewnić zaopatrzenie w wodę na cele przeciwpożarowe;</w:t>
      </w:r>
    </w:p>
    <w:p w:rsidR="003F0F8E" w:rsidRPr="00E7284E" w:rsidRDefault="003F0F8E" w:rsidP="006F4630">
      <w:pPr>
        <w:pStyle w:val="paragraf"/>
        <w:numPr>
          <w:ilvl w:val="0"/>
          <w:numId w:val="36"/>
        </w:numPr>
        <w:spacing w:before="0" w:after="120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>istniejąca i projektowana komunikacja, w tym drogi pożarowe, powinna umożliwiać dojazd i dostęp dla jednostek ratowniczo – gaśniczych straży pożarnej.</w:t>
      </w:r>
    </w:p>
    <w:p w:rsidR="003F0F8E" w:rsidRPr="00E7284E" w:rsidRDefault="003F0F8E" w:rsidP="006F4630">
      <w:pPr>
        <w:pStyle w:val="paragraf"/>
        <w:spacing w:before="0" w:after="120"/>
        <w:ind w:left="313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 xml:space="preserve">Ustalenia </w:t>
      </w:r>
      <w:r w:rsidR="00063088" w:rsidRPr="00E7284E">
        <w:rPr>
          <w:color w:val="000000" w:themeColor="text1"/>
          <w:szCs w:val="24"/>
        </w:rPr>
        <w:t xml:space="preserve">wynikające z przepisów </w:t>
      </w:r>
      <w:r w:rsidRPr="00E7284E">
        <w:rPr>
          <w:color w:val="000000" w:themeColor="text1"/>
          <w:szCs w:val="24"/>
        </w:rPr>
        <w:t>obron</w:t>
      </w:r>
      <w:r w:rsidR="00063088" w:rsidRPr="00E7284E">
        <w:rPr>
          <w:color w:val="000000" w:themeColor="text1"/>
          <w:szCs w:val="24"/>
        </w:rPr>
        <w:t>y</w:t>
      </w:r>
      <w:r w:rsidRPr="00E7284E">
        <w:rPr>
          <w:color w:val="000000" w:themeColor="text1"/>
          <w:szCs w:val="24"/>
        </w:rPr>
        <w:t xml:space="preserve"> cywilnej:</w:t>
      </w:r>
    </w:p>
    <w:p w:rsidR="003F0F8E" w:rsidRPr="00E7284E" w:rsidRDefault="003F0F8E" w:rsidP="006F4630">
      <w:pPr>
        <w:pStyle w:val="paragraf"/>
        <w:numPr>
          <w:ilvl w:val="0"/>
          <w:numId w:val="37"/>
        </w:numPr>
        <w:spacing w:before="0" w:after="120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>przygotowanie budowli ochronnych dla ludności – zgodnie z przepisami odrębnymi dotyczącymi obrony cywilnej;</w:t>
      </w:r>
    </w:p>
    <w:p w:rsidR="003F0F8E" w:rsidRPr="00E7284E" w:rsidRDefault="003F0F8E" w:rsidP="006F4630">
      <w:pPr>
        <w:pStyle w:val="paragraf"/>
        <w:numPr>
          <w:ilvl w:val="0"/>
          <w:numId w:val="37"/>
        </w:numPr>
        <w:spacing w:before="0" w:after="120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>układ dróg powinien spełniać warunki pr</w:t>
      </w:r>
      <w:r w:rsidR="00AA14C1" w:rsidRPr="00E7284E">
        <w:rPr>
          <w:noProof w:val="0"/>
          <w:color w:val="000000" w:themeColor="text1"/>
          <w:szCs w:val="24"/>
        </w:rPr>
        <w:t>zepisów odrębnych oraz posiadać</w:t>
      </w:r>
      <w:r w:rsidRPr="00E7284E">
        <w:rPr>
          <w:noProof w:val="0"/>
          <w:color w:val="000000" w:themeColor="text1"/>
          <w:szCs w:val="24"/>
        </w:rPr>
        <w:t>:</w:t>
      </w:r>
    </w:p>
    <w:p w:rsidR="003F0F8E" w:rsidRPr="00E7284E" w:rsidRDefault="003F0F8E" w:rsidP="006F4630">
      <w:pPr>
        <w:pStyle w:val="paragraf"/>
        <w:numPr>
          <w:ilvl w:val="0"/>
          <w:numId w:val="38"/>
        </w:numPr>
        <w:spacing w:before="0" w:after="120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>odpowiednią szerokość uniemożliwiającą ewentualne zagruzowanie;</w:t>
      </w:r>
    </w:p>
    <w:p w:rsidR="003F0F8E" w:rsidRPr="00E7284E" w:rsidRDefault="003F0F8E" w:rsidP="006F4630">
      <w:pPr>
        <w:pStyle w:val="paragraf"/>
        <w:numPr>
          <w:ilvl w:val="0"/>
          <w:numId w:val="38"/>
        </w:numPr>
        <w:spacing w:before="0" w:after="120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>połączenie z traktami przelotowymi zapewniające sprawną ewakuację ludności w okresie zagrożenia;</w:t>
      </w:r>
    </w:p>
    <w:p w:rsidR="0079401F" w:rsidRPr="007D7E26" w:rsidRDefault="003F0F8E" w:rsidP="006F4630">
      <w:pPr>
        <w:pStyle w:val="paragraf"/>
        <w:numPr>
          <w:ilvl w:val="0"/>
          <w:numId w:val="38"/>
        </w:numPr>
        <w:spacing w:before="0" w:after="120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>wyznaczone bezpieczne trasy przejazdu dla pojazdów z niebezpiecznymi środkami chemicznymi.</w:t>
      </w:r>
    </w:p>
    <w:p w:rsidR="003F0F8E" w:rsidRPr="00E7284E" w:rsidRDefault="003F0F8E" w:rsidP="006F4630">
      <w:pPr>
        <w:pStyle w:val="Default"/>
        <w:spacing w:after="120"/>
        <w:ind w:firstLine="709"/>
        <w:jc w:val="center"/>
        <w:rPr>
          <w:b/>
          <w:color w:val="000000" w:themeColor="text1"/>
        </w:rPr>
      </w:pPr>
      <w:r w:rsidRPr="00E7284E">
        <w:rPr>
          <w:b/>
          <w:color w:val="000000" w:themeColor="text1"/>
        </w:rPr>
        <w:t>Rozdział 3</w:t>
      </w:r>
    </w:p>
    <w:p w:rsidR="003F0F8E" w:rsidRPr="00E7284E" w:rsidRDefault="003F0F8E" w:rsidP="006F4630">
      <w:pPr>
        <w:pStyle w:val="Default"/>
        <w:spacing w:after="120"/>
        <w:ind w:firstLine="709"/>
        <w:jc w:val="center"/>
        <w:rPr>
          <w:b/>
          <w:color w:val="000000" w:themeColor="text1"/>
        </w:rPr>
      </w:pPr>
      <w:r w:rsidRPr="00E7284E">
        <w:rPr>
          <w:b/>
          <w:color w:val="000000" w:themeColor="text1"/>
        </w:rPr>
        <w:t>Ustalenia szczegółowe</w:t>
      </w:r>
    </w:p>
    <w:p w:rsidR="003F0F8E" w:rsidRPr="00E7284E" w:rsidRDefault="003F0F8E" w:rsidP="006F4630">
      <w:pPr>
        <w:pStyle w:val="paragraf"/>
        <w:spacing w:before="0" w:after="120"/>
        <w:ind w:left="313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Dla teren</w:t>
      </w:r>
      <w:r w:rsidR="00E97660" w:rsidRPr="00E7284E">
        <w:rPr>
          <w:color w:val="000000" w:themeColor="text1"/>
          <w:szCs w:val="24"/>
        </w:rPr>
        <w:t>u</w:t>
      </w:r>
      <w:r w:rsidRPr="00E7284E">
        <w:rPr>
          <w:color w:val="000000" w:themeColor="text1"/>
          <w:szCs w:val="24"/>
        </w:rPr>
        <w:t xml:space="preserve"> zabudowy usług turystycznych oznaczon</w:t>
      </w:r>
      <w:r w:rsidR="00E97660" w:rsidRPr="00E7284E">
        <w:rPr>
          <w:color w:val="000000" w:themeColor="text1"/>
          <w:szCs w:val="24"/>
        </w:rPr>
        <w:t>ego na rysunku planu symbolem</w:t>
      </w:r>
      <w:r w:rsidRPr="00E7284E">
        <w:rPr>
          <w:color w:val="000000" w:themeColor="text1"/>
          <w:szCs w:val="24"/>
        </w:rPr>
        <w:t xml:space="preserve">: </w:t>
      </w:r>
      <w:r w:rsidRPr="00E7284E">
        <w:rPr>
          <w:b/>
          <w:color w:val="000000" w:themeColor="text1"/>
          <w:szCs w:val="24"/>
        </w:rPr>
        <w:t xml:space="preserve">1UT </w:t>
      </w:r>
      <w:r w:rsidRPr="00E7284E">
        <w:rPr>
          <w:color w:val="000000" w:themeColor="text1"/>
          <w:szCs w:val="24"/>
        </w:rPr>
        <w:t xml:space="preserve">o powierzchni </w:t>
      </w:r>
      <w:r w:rsidR="00C31F3D" w:rsidRPr="00E7284E">
        <w:rPr>
          <w:color w:val="000000" w:themeColor="text1"/>
          <w:szCs w:val="24"/>
        </w:rPr>
        <w:t>4,</w:t>
      </w:r>
      <w:r w:rsidR="00A52059" w:rsidRPr="00E7284E">
        <w:rPr>
          <w:color w:val="000000" w:themeColor="text1"/>
          <w:szCs w:val="24"/>
        </w:rPr>
        <w:t>53</w:t>
      </w:r>
      <w:r w:rsidR="00E97660" w:rsidRPr="00E7284E">
        <w:rPr>
          <w:color w:val="000000" w:themeColor="text1"/>
          <w:szCs w:val="24"/>
        </w:rPr>
        <w:t xml:space="preserve"> ha </w:t>
      </w:r>
      <w:r w:rsidRPr="00E7284E">
        <w:rPr>
          <w:color w:val="000000" w:themeColor="text1"/>
          <w:szCs w:val="24"/>
        </w:rPr>
        <w:t>ustala się:</w:t>
      </w:r>
    </w:p>
    <w:p w:rsidR="003F0F8E" w:rsidRPr="00E7284E" w:rsidRDefault="003F0F8E" w:rsidP="006F4630">
      <w:pPr>
        <w:pStyle w:val="paragraf"/>
        <w:numPr>
          <w:ilvl w:val="0"/>
          <w:numId w:val="23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 xml:space="preserve">przeznaczenie podstawowe: </w:t>
      </w:r>
    </w:p>
    <w:p w:rsidR="003F0F8E" w:rsidRPr="00E7284E" w:rsidRDefault="00E97660" w:rsidP="006F4630">
      <w:pPr>
        <w:pStyle w:val="paragraf"/>
        <w:numPr>
          <w:ilvl w:val="0"/>
          <w:numId w:val="51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teren</w:t>
      </w:r>
      <w:r w:rsidR="003F0F8E" w:rsidRPr="00E7284E">
        <w:rPr>
          <w:color w:val="000000" w:themeColor="text1"/>
          <w:szCs w:val="24"/>
        </w:rPr>
        <w:t xml:space="preserve"> zabudowy usług turystycznych (w tym: budynki</w:t>
      </w:r>
      <w:r w:rsidR="007D4408">
        <w:rPr>
          <w:color w:val="000000" w:themeColor="text1"/>
          <w:szCs w:val="24"/>
        </w:rPr>
        <w:t xml:space="preserve"> zamieszkania zbiorowego takie </w:t>
      </w:r>
      <w:r w:rsidR="003F0F8E" w:rsidRPr="00E7284E">
        <w:rPr>
          <w:color w:val="000000" w:themeColor="text1"/>
          <w:szCs w:val="24"/>
        </w:rPr>
        <w:t xml:space="preserve">jak: hotel, motel, pensjonat, dom wycieczkowy, schronisko, zajazd wraz z budynkami pomocniczymi i dozoru technicznego związanymi z przeznaczeniem terenu) wraz </w:t>
      </w:r>
      <w:r w:rsidR="005C13B4">
        <w:rPr>
          <w:color w:val="000000" w:themeColor="text1"/>
          <w:szCs w:val="24"/>
        </w:rPr>
        <w:t>z obsługą komunikacyjną</w:t>
      </w:r>
      <w:r w:rsidR="007D4408">
        <w:rPr>
          <w:color w:val="000000" w:themeColor="text1"/>
          <w:szCs w:val="24"/>
        </w:rPr>
        <w:t>, w tym</w:t>
      </w:r>
      <w:r w:rsidR="003F0F8E" w:rsidRPr="00E7284E">
        <w:rPr>
          <w:color w:val="000000" w:themeColor="text1"/>
          <w:szCs w:val="24"/>
        </w:rPr>
        <w:t xml:space="preserve"> parkingi wraz z towarzyszącą im infrastrukturą, </w:t>
      </w:r>
      <w:r w:rsidR="003F0F8E" w:rsidRPr="00E7284E">
        <w:rPr>
          <w:noProof w:val="0"/>
          <w:color w:val="000000" w:themeColor="text1"/>
          <w:szCs w:val="24"/>
        </w:rPr>
        <w:t xml:space="preserve">drogi wewnętrzne, drogi gospodarcze </w:t>
      </w:r>
      <w:r w:rsidR="003F0F8E" w:rsidRPr="00E7284E">
        <w:rPr>
          <w:color w:val="000000" w:themeColor="text1"/>
          <w:szCs w:val="24"/>
        </w:rPr>
        <w:t>oraz obiekty i urządzenia infrastruktury technicznej;</w:t>
      </w:r>
    </w:p>
    <w:p w:rsidR="003F0F8E" w:rsidRPr="00E7284E" w:rsidRDefault="003F0F8E" w:rsidP="006F4630">
      <w:pPr>
        <w:pStyle w:val="paragraf"/>
        <w:numPr>
          <w:ilvl w:val="0"/>
          <w:numId w:val="51"/>
        </w:numPr>
        <w:spacing w:before="0" w:after="120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>tereny zieleni izolacyjnej;</w:t>
      </w:r>
    </w:p>
    <w:p w:rsidR="00AA14C1" w:rsidRPr="00E7284E" w:rsidRDefault="00AA14C1" w:rsidP="006F4630">
      <w:pPr>
        <w:pStyle w:val="paragraf"/>
        <w:numPr>
          <w:ilvl w:val="0"/>
          <w:numId w:val="51"/>
        </w:numPr>
        <w:spacing w:before="0" w:after="120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>r</w:t>
      </w:r>
      <w:r w:rsidR="00E97660" w:rsidRPr="00E7284E">
        <w:rPr>
          <w:noProof w:val="0"/>
          <w:color w:val="000000" w:themeColor="text1"/>
          <w:szCs w:val="24"/>
        </w:rPr>
        <w:t>owy</w:t>
      </w:r>
      <w:r w:rsidRPr="00E7284E">
        <w:rPr>
          <w:noProof w:val="0"/>
          <w:color w:val="000000" w:themeColor="text1"/>
          <w:szCs w:val="24"/>
        </w:rPr>
        <w:t xml:space="preserve"> melioracyjn</w:t>
      </w:r>
      <w:r w:rsidR="00E97660" w:rsidRPr="00E7284E">
        <w:rPr>
          <w:noProof w:val="0"/>
          <w:color w:val="000000" w:themeColor="text1"/>
          <w:szCs w:val="24"/>
        </w:rPr>
        <w:t>e</w:t>
      </w:r>
      <w:r w:rsidRPr="00E7284E">
        <w:rPr>
          <w:noProof w:val="0"/>
          <w:color w:val="000000" w:themeColor="text1"/>
          <w:szCs w:val="24"/>
        </w:rPr>
        <w:t>;</w:t>
      </w:r>
    </w:p>
    <w:p w:rsidR="003F0F8E" w:rsidRPr="00E7284E" w:rsidRDefault="003F0F8E" w:rsidP="006F4630">
      <w:pPr>
        <w:pStyle w:val="paragraf"/>
        <w:numPr>
          <w:ilvl w:val="0"/>
          <w:numId w:val="23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 xml:space="preserve">przeznaczenie dopuszczalne: </w:t>
      </w:r>
    </w:p>
    <w:p w:rsidR="003F0F8E" w:rsidRPr="00E7284E" w:rsidRDefault="003F0F8E" w:rsidP="006F4630">
      <w:pPr>
        <w:pStyle w:val="paragraf"/>
        <w:numPr>
          <w:ilvl w:val="0"/>
          <w:numId w:val="98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color w:val="000000" w:themeColor="text1"/>
          <w:szCs w:val="24"/>
        </w:rPr>
        <w:t>obiekty związane z obsługą ruchu tranzytowego (MOP), w tym:</w:t>
      </w:r>
      <w:r w:rsidRPr="00E7284E">
        <w:rPr>
          <w:rStyle w:val="fontstyle01"/>
          <w:color w:val="000000" w:themeColor="text1"/>
          <w:sz w:val="24"/>
          <w:szCs w:val="24"/>
        </w:rPr>
        <w:t xml:space="preserve"> stacja paliw i gazu, obsługa komunikacyjna;</w:t>
      </w:r>
    </w:p>
    <w:p w:rsidR="003F0F8E" w:rsidRPr="00E7284E" w:rsidRDefault="003F0F8E" w:rsidP="006F4630">
      <w:pPr>
        <w:pStyle w:val="paragraf"/>
        <w:numPr>
          <w:ilvl w:val="0"/>
          <w:numId w:val="98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usługi transportowe, w tym parking na samochody ciężarowe – 10 miejsc;</w:t>
      </w:r>
    </w:p>
    <w:p w:rsidR="00AA14C1" w:rsidRPr="00E7284E" w:rsidRDefault="00AA14C1" w:rsidP="006F4630">
      <w:pPr>
        <w:pStyle w:val="paragraf"/>
        <w:numPr>
          <w:ilvl w:val="0"/>
          <w:numId w:val="98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infrastruktura techniczna;</w:t>
      </w:r>
    </w:p>
    <w:p w:rsidR="00E97660" w:rsidRPr="00E7284E" w:rsidRDefault="00AA14C1" w:rsidP="006F4630">
      <w:pPr>
        <w:pStyle w:val="paragraf"/>
        <w:numPr>
          <w:ilvl w:val="0"/>
          <w:numId w:val="98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rów melior</w:t>
      </w:r>
      <w:r w:rsidR="003F0F8E" w:rsidRPr="00E7284E">
        <w:rPr>
          <w:color w:val="000000" w:themeColor="text1"/>
          <w:szCs w:val="24"/>
        </w:rPr>
        <w:t xml:space="preserve">acyjny – </w:t>
      </w:r>
      <w:r w:rsidRPr="00E7284E">
        <w:rPr>
          <w:color w:val="000000" w:themeColor="text1"/>
          <w:szCs w:val="24"/>
        </w:rPr>
        <w:t xml:space="preserve">w granicach terenu </w:t>
      </w:r>
      <w:r w:rsidR="003F0F8E" w:rsidRPr="00E7284E">
        <w:rPr>
          <w:color w:val="000000" w:themeColor="text1"/>
          <w:szCs w:val="24"/>
        </w:rPr>
        <w:t>dopuszcza się jego przykrycie, zgodnie z przepisami odrębnymi;</w:t>
      </w:r>
    </w:p>
    <w:p w:rsidR="003F0F8E" w:rsidRPr="00E7284E" w:rsidRDefault="001D59F2" w:rsidP="006F4630">
      <w:pPr>
        <w:pStyle w:val="paragraf"/>
        <w:numPr>
          <w:ilvl w:val="0"/>
          <w:numId w:val="98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usługi handlu</w:t>
      </w:r>
      <w:r w:rsidR="003F0F8E" w:rsidRPr="00E7284E">
        <w:rPr>
          <w:color w:val="000000" w:themeColor="text1"/>
          <w:szCs w:val="24"/>
        </w:rPr>
        <w:t xml:space="preserve"> (w tym: sklepy o powierzchni sprzedaży do 1500 m</w:t>
      </w:r>
      <w:r w:rsidR="003F0F8E" w:rsidRPr="00E7284E">
        <w:rPr>
          <w:color w:val="000000" w:themeColor="text1"/>
          <w:szCs w:val="24"/>
          <w:vertAlign w:val="superscript"/>
        </w:rPr>
        <w:t>2</w:t>
      </w:r>
      <w:r w:rsidR="00AA14C1" w:rsidRPr="00E7284E">
        <w:rPr>
          <w:color w:val="000000" w:themeColor="text1"/>
          <w:szCs w:val="24"/>
        </w:rPr>
        <w:t>) wraz z obsługą komunikacyjną</w:t>
      </w:r>
      <w:r w:rsidR="000B1A71">
        <w:rPr>
          <w:color w:val="000000" w:themeColor="text1"/>
          <w:szCs w:val="24"/>
        </w:rPr>
        <w:t xml:space="preserve">, w tym </w:t>
      </w:r>
      <w:r w:rsidR="003F0F8E" w:rsidRPr="00E7284E">
        <w:rPr>
          <w:color w:val="000000" w:themeColor="text1"/>
          <w:szCs w:val="24"/>
        </w:rPr>
        <w:t xml:space="preserve">parkingi wraz z </w:t>
      </w:r>
      <w:r w:rsidR="00AA14C1" w:rsidRPr="00E7284E">
        <w:rPr>
          <w:color w:val="000000" w:themeColor="text1"/>
          <w:szCs w:val="24"/>
        </w:rPr>
        <w:t xml:space="preserve">towarzyszącą im infrastrukturą i </w:t>
      </w:r>
      <w:r w:rsidR="003F0F8E" w:rsidRPr="00E7284E">
        <w:rPr>
          <w:noProof w:val="0"/>
          <w:color w:val="000000" w:themeColor="text1"/>
          <w:szCs w:val="24"/>
        </w:rPr>
        <w:t>drogi</w:t>
      </w:r>
      <w:r w:rsidR="003F0F8E" w:rsidRPr="00E7284E">
        <w:rPr>
          <w:color w:val="000000" w:themeColor="text1"/>
          <w:szCs w:val="24"/>
        </w:rPr>
        <w:t>;</w:t>
      </w:r>
    </w:p>
    <w:p w:rsidR="003F0F8E" w:rsidRPr="00E7284E" w:rsidRDefault="003F0F8E" w:rsidP="006F4630">
      <w:pPr>
        <w:pStyle w:val="paragraf"/>
        <w:numPr>
          <w:ilvl w:val="0"/>
          <w:numId w:val="98"/>
        </w:numPr>
        <w:spacing w:before="0" w:after="120"/>
        <w:rPr>
          <w:color w:val="000000" w:themeColor="text1"/>
          <w:szCs w:val="24"/>
        </w:rPr>
      </w:pPr>
      <w:r w:rsidRPr="00E7284E">
        <w:rPr>
          <w:rFonts w:eastAsiaTheme="minorHAnsi"/>
          <w:color w:val="000000" w:themeColor="text1"/>
          <w:szCs w:val="24"/>
          <w:lang w:eastAsia="en-US"/>
        </w:rPr>
        <w:t>lokalizacj</w:t>
      </w:r>
      <w:r w:rsidR="00AA14C1" w:rsidRPr="00E7284E">
        <w:rPr>
          <w:rFonts w:eastAsiaTheme="minorHAnsi"/>
          <w:color w:val="000000" w:themeColor="text1"/>
          <w:szCs w:val="24"/>
          <w:lang w:eastAsia="en-US"/>
        </w:rPr>
        <w:t>a</w:t>
      </w:r>
      <w:r w:rsidRPr="00E7284E">
        <w:rPr>
          <w:rFonts w:eastAsiaTheme="minorHAnsi"/>
          <w:color w:val="000000" w:themeColor="text1"/>
          <w:szCs w:val="24"/>
          <w:lang w:eastAsia="en-US"/>
        </w:rPr>
        <w:t xml:space="preserve"> </w:t>
      </w:r>
      <w:r w:rsidRPr="00E7284E">
        <w:rPr>
          <w:rStyle w:val="fontstyle01"/>
          <w:color w:val="000000" w:themeColor="text1"/>
          <w:sz w:val="24"/>
          <w:szCs w:val="24"/>
        </w:rPr>
        <w:t>urządzeń</w:t>
      </w:r>
      <w:r w:rsidRPr="00E7284E">
        <w:rPr>
          <w:color w:val="000000" w:themeColor="text1"/>
          <w:szCs w:val="24"/>
        </w:rPr>
        <w:t xml:space="preserve"> </w:t>
      </w:r>
      <w:r w:rsidRPr="00E7284E">
        <w:rPr>
          <w:rStyle w:val="fontstyle01"/>
          <w:color w:val="000000" w:themeColor="text1"/>
          <w:sz w:val="24"/>
          <w:szCs w:val="24"/>
        </w:rPr>
        <w:t xml:space="preserve">wytwarzających energię z odnawialnych źródeł energii </w:t>
      </w:r>
      <w:r w:rsidRPr="00E7284E">
        <w:rPr>
          <w:rFonts w:eastAsiaTheme="minorHAnsi"/>
          <w:color w:val="000000" w:themeColor="text1"/>
          <w:szCs w:val="24"/>
          <w:lang w:eastAsia="en-US"/>
        </w:rPr>
        <w:t>o mocy</w:t>
      </w:r>
      <w:r w:rsidRPr="00E7284E">
        <w:rPr>
          <w:color w:val="000000" w:themeColor="text1"/>
          <w:szCs w:val="24"/>
        </w:rPr>
        <w:t xml:space="preserve"> </w:t>
      </w:r>
      <w:r w:rsidRPr="00E7284E">
        <w:rPr>
          <w:rFonts w:eastAsiaTheme="minorHAnsi"/>
          <w:color w:val="000000" w:themeColor="text1"/>
          <w:szCs w:val="24"/>
          <w:lang w:eastAsia="en-US"/>
        </w:rPr>
        <w:t xml:space="preserve">nieprzekraczającej 100 kW, </w:t>
      </w:r>
      <w:r w:rsidRPr="00E7284E">
        <w:rPr>
          <w:rStyle w:val="fontstyle01"/>
          <w:color w:val="000000" w:themeColor="text1"/>
          <w:sz w:val="24"/>
          <w:szCs w:val="24"/>
        </w:rPr>
        <w:t xml:space="preserve">wykorzystujących energię promieniowania </w:t>
      </w:r>
      <w:r w:rsidRPr="00E7284E">
        <w:rPr>
          <w:rStyle w:val="fontstyle01"/>
          <w:color w:val="000000" w:themeColor="text1"/>
          <w:sz w:val="24"/>
          <w:szCs w:val="24"/>
        </w:rPr>
        <w:lastRenderedPageBreak/>
        <w:t>słonecznego (m. in. ogniwa fotowoltaiczne) w formie indywidualnych rozwiązań technicznych</w:t>
      </w:r>
      <w:r w:rsidRPr="00E7284E">
        <w:rPr>
          <w:color w:val="000000" w:themeColor="text1"/>
          <w:szCs w:val="24"/>
        </w:rPr>
        <w:t xml:space="preserve"> </w:t>
      </w:r>
      <w:r w:rsidRPr="00E7284E">
        <w:rPr>
          <w:rStyle w:val="fontstyle01"/>
          <w:color w:val="000000" w:themeColor="text1"/>
          <w:sz w:val="24"/>
          <w:szCs w:val="24"/>
        </w:rPr>
        <w:t xml:space="preserve">z uwzględnieniem ustaleń §11 pkt 1 lit. </w:t>
      </w:r>
      <w:r w:rsidR="005A58EC" w:rsidRPr="00E7284E">
        <w:rPr>
          <w:rStyle w:val="fontstyle01"/>
          <w:color w:val="000000" w:themeColor="text1"/>
          <w:sz w:val="24"/>
          <w:szCs w:val="24"/>
        </w:rPr>
        <w:t>k</w:t>
      </w:r>
      <w:r w:rsidRPr="00E7284E">
        <w:rPr>
          <w:rStyle w:val="fontstyle01"/>
          <w:color w:val="000000" w:themeColor="text1"/>
          <w:sz w:val="24"/>
          <w:szCs w:val="24"/>
        </w:rPr>
        <w:t xml:space="preserve"> oraz przep</w:t>
      </w:r>
      <w:r w:rsidR="005A58EC" w:rsidRPr="00E7284E">
        <w:rPr>
          <w:rStyle w:val="fontstyle01"/>
          <w:color w:val="000000" w:themeColor="text1"/>
          <w:sz w:val="24"/>
          <w:szCs w:val="24"/>
        </w:rPr>
        <w:t>i</w:t>
      </w:r>
      <w:r w:rsidRPr="00E7284E">
        <w:rPr>
          <w:rStyle w:val="fontstyle01"/>
          <w:color w:val="000000" w:themeColor="text1"/>
          <w:sz w:val="24"/>
          <w:szCs w:val="24"/>
        </w:rPr>
        <w:t>sów odrębnych;</w:t>
      </w:r>
      <w:r w:rsidRPr="00E7284E">
        <w:rPr>
          <w:color w:val="000000" w:themeColor="text1"/>
          <w:szCs w:val="24"/>
        </w:rPr>
        <w:t xml:space="preserve"> </w:t>
      </w:r>
    </w:p>
    <w:p w:rsidR="003F0F8E" w:rsidRPr="00E7284E" w:rsidRDefault="00AA14C1" w:rsidP="006F4630">
      <w:pPr>
        <w:pStyle w:val="paragraf"/>
        <w:numPr>
          <w:ilvl w:val="0"/>
          <w:numId w:val="98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tymczasow</w:t>
      </w:r>
      <w:r w:rsidR="003F0F8E" w:rsidRPr="00E7284E">
        <w:rPr>
          <w:color w:val="000000" w:themeColor="text1"/>
          <w:szCs w:val="24"/>
        </w:rPr>
        <w:t>e obiekty stanowiące eksponaty wystawowe oraz namioty związane z  wystawami, itp.</w:t>
      </w:r>
    </w:p>
    <w:p w:rsidR="003F0F8E" w:rsidRPr="00E7284E" w:rsidRDefault="003F0F8E" w:rsidP="006F4630">
      <w:pPr>
        <w:pStyle w:val="paragraf"/>
        <w:numPr>
          <w:ilvl w:val="0"/>
          <w:numId w:val="98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 xml:space="preserve">zieleń towarzysząca obiektom budowlanym, mała architektura, deszczochrony, </w:t>
      </w:r>
      <w:r w:rsidR="00713416" w:rsidRPr="00E7284E">
        <w:rPr>
          <w:color w:val="000000" w:themeColor="text1"/>
          <w:szCs w:val="24"/>
        </w:rPr>
        <w:t xml:space="preserve">sezonowe </w:t>
      </w:r>
      <w:r w:rsidRPr="00E7284E">
        <w:rPr>
          <w:color w:val="000000" w:themeColor="text1"/>
          <w:szCs w:val="24"/>
        </w:rPr>
        <w:t>ogródki gastronomiczne, urządzenia służące utrzymaniu porządku;</w:t>
      </w:r>
    </w:p>
    <w:p w:rsidR="00BA322E" w:rsidRPr="00E7284E" w:rsidRDefault="00BA322E" w:rsidP="006F4630">
      <w:pPr>
        <w:pStyle w:val="paragraf"/>
        <w:numPr>
          <w:ilvl w:val="0"/>
          <w:numId w:val="23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po wybudowaniu drogi krajowej oznaczonej symbolem 2KD-GP w pasie pomiędzy nieprzekraczalną linią zabudowy, a linią rozgraniczaj</w:t>
      </w:r>
      <w:r w:rsidR="007D4408">
        <w:rPr>
          <w:color w:val="000000" w:themeColor="text1"/>
          <w:szCs w:val="24"/>
        </w:rPr>
        <w:t xml:space="preserve">ącą pas drogowy dopuszcza się </w:t>
      </w:r>
      <w:r w:rsidRPr="00E7284E">
        <w:rPr>
          <w:color w:val="000000" w:themeColor="text1"/>
          <w:szCs w:val="24"/>
        </w:rPr>
        <w:t>przeznaczenie jak w pkt 2 lit. a, c, d, g, h – z zachowniem nieprzekraczalnej linii zabudowy od drogi krajowej zgodnie z przepisami odrębnymi;</w:t>
      </w:r>
    </w:p>
    <w:p w:rsidR="003F0F8E" w:rsidRPr="00E7284E" w:rsidRDefault="003F0F8E" w:rsidP="006F4630">
      <w:pPr>
        <w:pStyle w:val="paragraf"/>
        <w:numPr>
          <w:ilvl w:val="0"/>
          <w:numId w:val="23"/>
        </w:numPr>
        <w:spacing w:before="0" w:after="120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>dopuszcza się realizację funkcji mieszkalnej dla właściciela lub mieszkania służbowego związanego z funkcjonowaniem, obsługą i dozorem terenu:</w:t>
      </w:r>
    </w:p>
    <w:p w:rsidR="003F0F8E" w:rsidRPr="00E7284E" w:rsidRDefault="003F0F8E" w:rsidP="006F4630">
      <w:pPr>
        <w:pStyle w:val="paragraf"/>
        <w:numPr>
          <w:ilvl w:val="0"/>
          <w:numId w:val="59"/>
        </w:numPr>
        <w:spacing w:before="0" w:after="120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>wbudowanego w budynek o przeznaczeniu określonym w pkt 1 o powierzchni użytkowej do 200 m</w:t>
      </w:r>
      <w:r w:rsidRPr="00E7284E">
        <w:rPr>
          <w:noProof w:val="0"/>
          <w:color w:val="000000" w:themeColor="text1"/>
          <w:szCs w:val="24"/>
          <w:vertAlign w:val="superscript"/>
        </w:rPr>
        <w:t>2</w:t>
      </w:r>
      <w:r w:rsidRPr="00E7284E">
        <w:rPr>
          <w:noProof w:val="0"/>
          <w:color w:val="000000" w:themeColor="text1"/>
          <w:szCs w:val="24"/>
        </w:rPr>
        <w:t xml:space="preserve"> lub</w:t>
      </w:r>
    </w:p>
    <w:p w:rsidR="003F0F8E" w:rsidRPr="00E7284E" w:rsidRDefault="003F0F8E" w:rsidP="006F4630">
      <w:pPr>
        <w:pStyle w:val="paragraf"/>
        <w:numPr>
          <w:ilvl w:val="0"/>
          <w:numId w:val="59"/>
        </w:numPr>
        <w:spacing w:before="0" w:after="120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>w formie budynku wolnostojącego z garażem oraz budynku gospodarczego o łącznej całkowitej powierzchni zabudowy do 300 m</w:t>
      </w:r>
      <w:r w:rsidRPr="00E7284E">
        <w:rPr>
          <w:noProof w:val="0"/>
          <w:color w:val="000000" w:themeColor="text1"/>
          <w:szCs w:val="24"/>
          <w:vertAlign w:val="superscript"/>
        </w:rPr>
        <w:t>2</w:t>
      </w:r>
      <w:r w:rsidR="007D4408">
        <w:rPr>
          <w:noProof w:val="0"/>
          <w:color w:val="000000" w:themeColor="text1"/>
          <w:szCs w:val="24"/>
          <w:vertAlign w:val="superscript"/>
        </w:rPr>
        <w:t xml:space="preserve"> </w:t>
      </w:r>
      <w:r w:rsidR="00AA14C1" w:rsidRPr="00E7284E">
        <w:rPr>
          <w:noProof w:val="0"/>
          <w:color w:val="000000" w:themeColor="text1"/>
          <w:szCs w:val="24"/>
        </w:rPr>
        <w:t>bez wydzielenia działki w terenie.</w:t>
      </w:r>
    </w:p>
    <w:p w:rsidR="003F0F8E" w:rsidRPr="00E7284E" w:rsidRDefault="00C915E0" w:rsidP="006F4630">
      <w:pPr>
        <w:pStyle w:val="Tytuaktu"/>
        <w:numPr>
          <w:ilvl w:val="0"/>
          <w:numId w:val="23"/>
        </w:numPr>
        <w:jc w:val="both"/>
        <w:rPr>
          <w:b w:val="0"/>
          <w:caps w:val="0"/>
          <w:color w:val="000000" w:themeColor="text1"/>
          <w:szCs w:val="24"/>
        </w:rPr>
      </w:pPr>
      <w:r w:rsidRPr="00E7284E">
        <w:rPr>
          <w:b w:val="0"/>
          <w:caps w:val="0"/>
          <w:color w:val="000000" w:themeColor="text1"/>
          <w:szCs w:val="24"/>
        </w:rPr>
        <w:t>z</w:t>
      </w:r>
      <w:r w:rsidR="003F0F8E" w:rsidRPr="00E7284E">
        <w:rPr>
          <w:b w:val="0"/>
          <w:caps w:val="0"/>
          <w:color w:val="000000" w:themeColor="text1"/>
          <w:szCs w:val="24"/>
        </w:rPr>
        <w:t>asady ochrony i kształtowania ładu przestrzennego zgodnie z §10, wymagania wynikające z potrzeb kształtowania przestrzeni publicznych zgodnie z § 14, ponadto:</w:t>
      </w:r>
    </w:p>
    <w:p w:rsidR="00CE19CF" w:rsidRPr="00E7284E" w:rsidRDefault="003F0F8E" w:rsidP="006F4630">
      <w:pPr>
        <w:pStyle w:val="Tytuaktu"/>
        <w:numPr>
          <w:ilvl w:val="0"/>
          <w:numId w:val="96"/>
        </w:numPr>
        <w:jc w:val="both"/>
        <w:rPr>
          <w:b w:val="0"/>
          <w:caps w:val="0"/>
          <w:color w:val="000000" w:themeColor="text1"/>
          <w:szCs w:val="24"/>
        </w:rPr>
      </w:pPr>
      <w:r w:rsidRPr="00E7284E">
        <w:rPr>
          <w:b w:val="0"/>
          <w:caps w:val="0"/>
          <w:color w:val="000000" w:themeColor="text1"/>
          <w:szCs w:val="24"/>
        </w:rPr>
        <w:t>kolorystyka obiektów zgodnie z §25 pkt 3, 4;</w:t>
      </w:r>
    </w:p>
    <w:p w:rsidR="00CE19CF" w:rsidRPr="00E7284E" w:rsidRDefault="00E97660" w:rsidP="006F4630">
      <w:pPr>
        <w:pStyle w:val="Tytuaktu"/>
        <w:numPr>
          <w:ilvl w:val="0"/>
          <w:numId w:val="96"/>
        </w:numPr>
        <w:jc w:val="both"/>
        <w:rPr>
          <w:b w:val="0"/>
          <w:caps w:val="0"/>
          <w:color w:val="000000" w:themeColor="text1"/>
          <w:szCs w:val="24"/>
        </w:rPr>
      </w:pPr>
      <w:r w:rsidRPr="00E7284E">
        <w:rPr>
          <w:b w:val="0"/>
          <w:caps w:val="0"/>
          <w:color w:val="000000" w:themeColor="text1"/>
          <w:szCs w:val="24"/>
        </w:rPr>
        <w:t xml:space="preserve">dla terenu, </w:t>
      </w:r>
      <w:r w:rsidR="003F0F8E" w:rsidRPr="00E7284E">
        <w:rPr>
          <w:b w:val="0"/>
          <w:caps w:val="0"/>
          <w:color w:val="000000" w:themeColor="text1"/>
          <w:szCs w:val="24"/>
        </w:rPr>
        <w:t xml:space="preserve">na którym zlokalizowana jest część stanowiska archeologicznego obowiązują </w:t>
      </w:r>
      <w:r w:rsidR="00A97759">
        <w:rPr>
          <w:b w:val="0"/>
          <w:caps w:val="0"/>
          <w:color w:val="000000" w:themeColor="text1"/>
          <w:szCs w:val="24"/>
        </w:rPr>
        <w:t>ustalenia zawarte w §13 pkt 2, 3</w:t>
      </w:r>
      <w:r w:rsidR="003F0F8E" w:rsidRPr="00E7284E">
        <w:rPr>
          <w:b w:val="0"/>
          <w:caps w:val="0"/>
          <w:color w:val="000000" w:themeColor="text1"/>
          <w:szCs w:val="24"/>
        </w:rPr>
        <w:t>;</w:t>
      </w:r>
    </w:p>
    <w:p w:rsidR="003F0F8E" w:rsidRPr="00E7284E" w:rsidRDefault="00CE19CF" w:rsidP="006F4630">
      <w:pPr>
        <w:pStyle w:val="Tytuaktu"/>
        <w:numPr>
          <w:ilvl w:val="0"/>
          <w:numId w:val="96"/>
        </w:numPr>
        <w:jc w:val="both"/>
        <w:rPr>
          <w:b w:val="0"/>
          <w:caps w:val="0"/>
          <w:color w:val="000000" w:themeColor="text1"/>
          <w:szCs w:val="24"/>
        </w:rPr>
      </w:pPr>
      <w:r w:rsidRPr="00E7284E">
        <w:rPr>
          <w:b w:val="0"/>
          <w:caps w:val="0"/>
          <w:color w:val="000000" w:themeColor="text1"/>
          <w:szCs w:val="24"/>
        </w:rPr>
        <w:t>obiekty małej architektury powinny spełniać następujące wymagania: obiekty parterowe o powierzchni zabudowy do 25 m</w:t>
      </w:r>
      <w:r w:rsidRPr="00E7284E">
        <w:rPr>
          <w:b w:val="0"/>
          <w:caps w:val="0"/>
          <w:color w:val="000000" w:themeColor="text1"/>
          <w:szCs w:val="24"/>
          <w:vertAlign w:val="superscript"/>
        </w:rPr>
        <w:t>2</w:t>
      </w:r>
      <w:r w:rsidRPr="00E7284E">
        <w:rPr>
          <w:b w:val="0"/>
          <w:caps w:val="0"/>
          <w:color w:val="000000" w:themeColor="text1"/>
          <w:szCs w:val="24"/>
        </w:rPr>
        <w:t>, wysokośc do 6,00 m, dach dwuspadowy lub wielospadowy, materiał i kolor dachu ujednolicony lub zbliżony do budynków przeznaczenia podstawowego lub dopuszczalnego.</w:t>
      </w:r>
    </w:p>
    <w:p w:rsidR="003F0F8E" w:rsidRPr="00E7284E" w:rsidRDefault="00C915E0" w:rsidP="006F4630">
      <w:pPr>
        <w:pStyle w:val="Tytuaktu"/>
        <w:numPr>
          <w:ilvl w:val="0"/>
          <w:numId w:val="23"/>
        </w:numPr>
        <w:jc w:val="both"/>
        <w:rPr>
          <w:b w:val="0"/>
          <w:caps w:val="0"/>
          <w:color w:val="000000" w:themeColor="text1"/>
          <w:szCs w:val="24"/>
        </w:rPr>
      </w:pPr>
      <w:r w:rsidRPr="00E7284E">
        <w:rPr>
          <w:b w:val="0"/>
          <w:caps w:val="0"/>
          <w:color w:val="000000" w:themeColor="text1"/>
          <w:szCs w:val="24"/>
        </w:rPr>
        <w:t>z</w:t>
      </w:r>
      <w:r w:rsidR="003F0F8E" w:rsidRPr="00E7284E">
        <w:rPr>
          <w:b w:val="0"/>
          <w:caps w:val="0"/>
          <w:color w:val="000000" w:themeColor="text1"/>
          <w:szCs w:val="24"/>
        </w:rPr>
        <w:t>asady kształtowania zabudowy oraz wskaźniki zagospodarowania terenu zgodnie z §15 oraz</w:t>
      </w:r>
      <w:r w:rsidR="00446058" w:rsidRPr="00E7284E">
        <w:rPr>
          <w:b w:val="0"/>
          <w:caps w:val="0"/>
          <w:color w:val="000000" w:themeColor="text1"/>
          <w:szCs w:val="24"/>
        </w:rPr>
        <w:t xml:space="preserve"> ustala się:</w:t>
      </w:r>
    </w:p>
    <w:p w:rsidR="0050498E" w:rsidRPr="00E7284E" w:rsidRDefault="003F0F8E" w:rsidP="006F4630">
      <w:pPr>
        <w:pStyle w:val="paragraf"/>
        <w:numPr>
          <w:ilvl w:val="0"/>
          <w:numId w:val="97"/>
        </w:numPr>
        <w:spacing w:before="0" w:after="120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>nieprzekraczalne linie zabudowy od linii rozgraniczających drogi publiczne – zgodnie z rysunkiem planu</w:t>
      </w:r>
      <w:r w:rsidR="0050498E" w:rsidRPr="00E7284E">
        <w:rPr>
          <w:noProof w:val="0"/>
          <w:color w:val="000000" w:themeColor="text1"/>
          <w:szCs w:val="24"/>
        </w:rPr>
        <w:t>, z zastrzeżeniem lit. b</w:t>
      </w:r>
      <w:r w:rsidR="00DF50B4" w:rsidRPr="00E7284E">
        <w:rPr>
          <w:noProof w:val="0"/>
          <w:color w:val="000000" w:themeColor="text1"/>
          <w:szCs w:val="24"/>
        </w:rPr>
        <w:t xml:space="preserve"> niniejszego pkt</w:t>
      </w:r>
      <w:r w:rsidR="0050498E" w:rsidRPr="00E7284E">
        <w:rPr>
          <w:noProof w:val="0"/>
          <w:color w:val="000000" w:themeColor="text1"/>
          <w:szCs w:val="24"/>
        </w:rPr>
        <w:t>;</w:t>
      </w:r>
    </w:p>
    <w:p w:rsidR="00CE19CF" w:rsidRPr="00E7284E" w:rsidRDefault="0050498E" w:rsidP="006F4630">
      <w:pPr>
        <w:pStyle w:val="paragraf"/>
        <w:numPr>
          <w:ilvl w:val="0"/>
          <w:numId w:val="97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noProof w:val="0"/>
          <w:color w:val="000000" w:themeColor="text1"/>
          <w:szCs w:val="24"/>
        </w:rPr>
        <w:t xml:space="preserve">nieprzekraczalne linie zabudowy </w:t>
      </w:r>
      <w:r w:rsidR="00403AF1" w:rsidRPr="00E7284E">
        <w:rPr>
          <w:noProof w:val="0"/>
          <w:color w:val="000000" w:themeColor="text1"/>
          <w:szCs w:val="24"/>
        </w:rPr>
        <w:t xml:space="preserve">– zgodnie z §10 pkt 1, 2, 3; </w:t>
      </w:r>
    </w:p>
    <w:p w:rsidR="003F0F8E" w:rsidRPr="00E7284E" w:rsidRDefault="003F0F8E" w:rsidP="006F4630">
      <w:pPr>
        <w:pStyle w:val="paragraf"/>
        <w:numPr>
          <w:ilvl w:val="0"/>
          <w:numId w:val="97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 xml:space="preserve">minimalny udział procentowy powierzchni biologicznie czynnej </w:t>
      </w:r>
      <w:r w:rsidR="00A97759">
        <w:rPr>
          <w:color w:val="000000" w:themeColor="text1"/>
          <w:szCs w:val="24"/>
        </w:rPr>
        <w:t xml:space="preserve">w odniesieniu do powierzchni działki budowlanej </w:t>
      </w:r>
      <w:r w:rsidR="00A97759" w:rsidRPr="00E7284E">
        <w:rPr>
          <w:noProof w:val="0"/>
          <w:color w:val="000000" w:themeColor="text1"/>
          <w:szCs w:val="24"/>
        </w:rPr>
        <w:t>–</w:t>
      </w:r>
      <w:r w:rsidR="00A97759">
        <w:rPr>
          <w:noProof w:val="0"/>
          <w:color w:val="000000" w:themeColor="text1"/>
          <w:szCs w:val="24"/>
        </w:rPr>
        <w:t xml:space="preserve"> </w:t>
      </w:r>
      <w:r w:rsidRPr="00E7284E">
        <w:rPr>
          <w:color w:val="000000" w:themeColor="text1"/>
          <w:szCs w:val="24"/>
        </w:rPr>
        <w:t>30 %;</w:t>
      </w:r>
    </w:p>
    <w:p w:rsidR="003F0F8E" w:rsidRPr="00E7284E" w:rsidRDefault="003F0F8E" w:rsidP="006F4630">
      <w:pPr>
        <w:pStyle w:val="paragraf"/>
        <w:numPr>
          <w:ilvl w:val="0"/>
          <w:numId w:val="97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maksymaln</w:t>
      </w:r>
      <w:r w:rsidR="00A97759">
        <w:rPr>
          <w:color w:val="000000" w:themeColor="text1"/>
          <w:szCs w:val="24"/>
        </w:rPr>
        <w:t xml:space="preserve">ą </w:t>
      </w:r>
      <w:r w:rsidRPr="00E7284E">
        <w:rPr>
          <w:color w:val="000000" w:themeColor="text1"/>
          <w:szCs w:val="24"/>
        </w:rPr>
        <w:t>intensywnoś</w:t>
      </w:r>
      <w:r w:rsidR="00A97759">
        <w:rPr>
          <w:color w:val="000000" w:themeColor="text1"/>
          <w:szCs w:val="24"/>
        </w:rPr>
        <w:t xml:space="preserve">ć </w:t>
      </w:r>
      <w:r w:rsidRPr="00E7284E">
        <w:rPr>
          <w:color w:val="000000" w:themeColor="text1"/>
          <w:szCs w:val="24"/>
        </w:rPr>
        <w:t xml:space="preserve">zabudowy </w:t>
      </w:r>
      <w:r w:rsidR="00A97759" w:rsidRPr="00E7284E">
        <w:rPr>
          <w:noProof w:val="0"/>
          <w:color w:val="000000" w:themeColor="text1"/>
          <w:szCs w:val="24"/>
        </w:rPr>
        <w:t>–</w:t>
      </w:r>
      <w:r w:rsidR="00A97759">
        <w:rPr>
          <w:noProof w:val="0"/>
          <w:color w:val="000000" w:themeColor="text1"/>
          <w:szCs w:val="24"/>
        </w:rPr>
        <w:t xml:space="preserve"> </w:t>
      </w:r>
      <w:r w:rsidRPr="00E7284E">
        <w:rPr>
          <w:color w:val="000000" w:themeColor="text1"/>
          <w:szCs w:val="24"/>
        </w:rPr>
        <w:t>1,50;</w:t>
      </w:r>
    </w:p>
    <w:p w:rsidR="003F0F8E" w:rsidRPr="00E7284E" w:rsidRDefault="00A97759" w:rsidP="006F4630">
      <w:pPr>
        <w:pStyle w:val="paragraf"/>
        <w:numPr>
          <w:ilvl w:val="0"/>
          <w:numId w:val="97"/>
        </w:numPr>
        <w:spacing w:before="0" w:after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minimalną</w:t>
      </w:r>
      <w:r w:rsidR="003F0F8E" w:rsidRPr="00E7284E">
        <w:rPr>
          <w:color w:val="000000" w:themeColor="text1"/>
          <w:szCs w:val="24"/>
        </w:rPr>
        <w:t xml:space="preserve"> intensywnoś</w:t>
      </w:r>
      <w:r>
        <w:rPr>
          <w:color w:val="000000" w:themeColor="text1"/>
          <w:szCs w:val="24"/>
        </w:rPr>
        <w:t xml:space="preserve">ć </w:t>
      </w:r>
      <w:r w:rsidR="003F0F8E" w:rsidRPr="00E7284E">
        <w:rPr>
          <w:color w:val="000000" w:themeColor="text1"/>
          <w:szCs w:val="24"/>
        </w:rPr>
        <w:t>zabudowy</w:t>
      </w:r>
      <w:r>
        <w:rPr>
          <w:color w:val="000000" w:themeColor="text1"/>
          <w:szCs w:val="24"/>
        </w:rPr>
        <w:t xml:space="preserve"> </w:t>
      </w:r>
      <w:r w:rsidRPr="00E7284E">
        <w:rPr>
          <w:noProof w:val="0"/>
          <w:color w:val="000000" w:themeColor="text1"/>
          <w:szCs w:val="24"/>
        </w:rPr>
        <w:t>–</w:t>
      </w:r>
      <w:r>
        <w:rPr>
          <w:noProof w:val="0"/>
          <w:color w:val="000000" w:themeColor="text1"/>
          <w:szCs w:val="24"/>
        </w:rPr>
        <w:t xml:space="preserve"> </w:t>
      </w:r>
      <w:r w:rsidR="003F0F8E" w:rsidRPr="00E7284E">
        <w:rPr>
          <w:color w:val="000000" w:themeColor="text1"/>
          <w:szCs w:val="24"/>
        </w:rPr>
        <w:t>0,10;</w:t>
      </w:r>
    </w:p>
    <w:p w:rsidR="003F0F8E" w:rsidRPr="00E7284E" w:rsidRDefault="00A97759" w:rsidP="006F4630">
      <w:pPr>
        <w:pStyle w:val="paragraf"/>
        <w:numPr>
          <w:ilvl w:val="0"/>
          <w:numId w:val="97"/>
        </w:numPr>
        <w:spacing w:before="0" w:after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maksymalną</w:t>
      </w:r>
      <w:r w:rsidR="003F0F8E" w:rsidRPr="00E7284E">
        <w:rPr>
          <w:color w:val="000000" w:themeColor="text1"/>
          <w:szCs w:val="24"/>
        </w:rPr>
        <w:t xml:space="preserve"> wielkość powierzchni zabudowy w stosunku do powierzchni działki budowlanej – 50%;</w:t>
      </w:r>
    </w:p>
    <w:p w:rsidR="003F0F8E" w:rsidRPr="00E7284E" w:rsidRDefault="003F0F8E" w:rsidP="006F4630">
      <w:pPr>
        <w:pStyle w:val="paragraf"/>
        <w:numPr>
          <w:ilvl w:val="0"/>
          <w:numId w:val="97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maksymalna wysokość:</w:t>
      </w:r>
    </w:p>
    <w:p w:rsidR="003F0F8E" w:rsidRPr="00E7284E" w:rsidRDefault="003F0F8E" w:rsidP="006F4630">
      <w:pPr>
        <w:pStyle w:val="paragraf"/>
        <w:numPr>
          <w:ilvl w:val="0"/>
          <w:numId w:val="24"/>
        </w:numPr>
        <w:spacing w:before="0" w:after="120"/>
        <w:ind w:hanging="357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budynków</w:t>
      </w:r>
      <w:r w:rsidRPr="00E7284E">
        <w:rPr>
          <w:noProof w:val="0"/>
          <w:color w:val="000000" w:themeColor="text1"/>
          <w:szCs w:val="24"/>
        </w:rPr>
        <w:t xml:space="preserve"> o przeznaczeniu określonym w pkt 1 </w:t>
      </w:r>
      <w:r w:rsidR="00446058" w:rsidRPr="00E7284E">
        <w:rPr>
          <w:noProof w:val="0"/>
          <w:color w:val="000000" w:themeColor="text1"/>
          <w:szCs w:val="24"/>
        </w:rPr>
        <w:t xml:space="preserve">i 2 </w:t>
      </w:r>
      <w:r w:rsidRPr="00E7284E">
        <w:rPr>
          <w:color w:val="000000" w:themeColor="text1"/>
          <w:szCs w:val="24"/>
        </w:rPr>
        <w:t>– 12,00 m, nie więcej niż trzy kondygnacje nadziemne (w tym: poddasze użytkowe), dopuszcza się jedną kondygnację podziemną;</w:t>
      </w:r>
    </w:p>
    <w:p w:rsidR="003F0F8E" w:rsidRPr="00E7284E" w:rsidRDefault="007D4408" w:rsidP="006F4630">
      <w:pPr>
        <w:pStyle w:val="paragraf"/>
        <w:numPr>
          <w:ilvl w:val="0"/>
          <w:numId w:val="24"/>
        </w:numPr>
        <w:spacing w:before="0" w:after="120"/>
        <w:ind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 xml:space="preserve">budynku mieszkalnego (o którym </w:t>
      </w:r>
      <w:r w:rsidR="003F0F8E" w:rsidRPr="00E7284E">
        <w:rPr>
          <w:color w:val="000000" w:themeColor="text1"/>
          <w:szCs w:val="24"/>
        </w:rPr>
        <w:t xml:space="preserve">mowa w pkt </w:t>
      </w:r>
      <w:r w:rsidR="00A97759">
        <w:rPr>
          <w:color w:val="000000" w:themeColor="text1"/>
          <w:szCs w:val="24"/>
        </w:rPr>
        <w:t>4</w:t>
      </w:r>
      <w:r w:rsidR="003F0F8E" w:rsidRPr="00E7284E">
        <w:rPr>
          <w:color w:val="000000" w:themeColor="text1"/>
          <w:szCs w:val="24"/>
        </w:rPr>
        <w:t xml:space="preserve"> lit. b) – 10,00 m, nie więcej niż dwie kondygnacje nadziemne (w tym: poddasze użytkowe), dopuszcza się jedną kondygnację podziemną;</w:t>
      </w:r>
    </w:p>
    <w:p w:rsidR="003F0F8E" w:rsidRPr="00E7284E" w:rsidRDefault="003F0F8E" w:rsidP="006F4630">
      <w:pPr>
        <w:pStyle w:val="paragraf"/>
        <w:numPr>
          <w:ilvl w:val="0"/>
          <w:numId w:val="24"/>
        </w:numPr>
        <w:spacing w:before="0" w:after="120"/>
        <w:ind w:hanging="357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 xml:space="preserve">budynku gospodarczego (o którym mowa w pkt </w:t>
      </w:r>
      <w:r w:rsidR="00A97759">
        <w:rPr>
          <w:color w:val="000000" w:themeColor="text1"/>
          <w:szCs w:val="24"/>
        </w:rPr>
        <w:t>4</w:t>
      </w:r>
      <w:r w:rsidRPr="00E7284E">
        <w:rPr>
          <w:color w:val="000000" w:themeColor="text1"/>
          <w:szCs w:val="24"/>
        </w:rPr>
        <w:t xml:space="preserve"> lit b) – 8,00 m, </w:t>
      </w:r>
      <w:r w:rsidR="00446058" w:rsidRPr="00E7284E">
        <w:rPr>
          <w:color w:val="000000" w:themeColor="text1"/>
          <w:szCs w:val="24"/>
        </w:rPr>
        <w:t xml:space="preserve"> </w:t>
      </w:r>
      <w:r w:rsidRPr="00E7284E">
        <w:rPr>
          <w:color w:val="000000" w:themeColor="text1"/>
          <w:szCs w:val="24"/>
        </w:rPr>
        <w:t>jedn</w:t>
      </w:r>
      <w:r w:rsidR="00446058" w:rsidRPr="00E7284E">
        <w:rPr>
          <w:color w:val="000000" w:themeColor="text1"/>
          <w:szCs w:val="24"/>
        </w:rPr>
        <w:t>a</w:t>
      </w:r>
      <w:r w:rsidRPr="00E7284E">
        <w:rPr>
          <w:color w:val="000000" w:themeColor="text1"/>
          <w:szCs w:val="24"/>
        </w:rPr>
        <w:t xml:space="preserve"> kondygnacj</w:t>
      </w:r>
      <w:r w:rsidR="00446058" w:rsidRPr="00E7284E">
        <w:rPr>
          <w:color w:val="000000" w:themeColor="text1"/>
          <w:szCs w:val="24"/>
        </w:rPr>
        <w:t>a</w:t>
      </w:r>
      <w:r w:rsidRPr="00E7284E">
        <w:rPr>
          <w:color w:val="000000" w:themeColor="text1"/>
          <w:szCs w:val="24"/>
        </w:rPr>
        <w:t xml:space="preserve"> nadziemn</w:t>
      </w:r>
      <w:r w:rsidR="00446058" w:rsidRPr="00E7284E">
        <w:rPr>
          <w:color w:val="000000" w:themeColor="text1"/>
          <w:szCs w:val="24"/>
        </w:rPr>
        <w:t>a, dopuszcza się jedną kondygnację podziemną</w:t>
      </w:r>
      <w:r w:rsidRPr="00E7284E">
        <w:rPr>
          <w:color w:val="000000" w:themeColor="text1"/>
          <w:szCs w:val="24"/>
        </w:rPr>
        <w:t>;</w:t>
      </w:r>
    </w:p>
    <w:p w:rsidR="003F0F8E" w:rsidRPr="00E7284E" w:rsidRDefault="00446058" w:rsidP="006F4630">
      <w:pPr>
        <w:pStyle w:val="paragraf"/>
        <w:numPr>
          <w:ilvl w:val="0"/>
          <w:numId w:val="24"/>
        </w:numPr>
        <w:spacing w:before="0" w:after="120"/>
        <w:ind w:hanging="357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infrastruk</w:t>
      </w:r>
      <w:r w:rsidR="003F0F8E" w:rsidRPr="00E7284E">
        <w:rPr>
          <w:color w:val="000000" w:themeColor="text1"/>
          <w:szCs w:val="24"/>
        </w:rPr>
        <w:t>tury technicznej – do 2</w:t>
      </w:r>
      <w:r w:rsidRPr="00E7284E">
        <w:rPr>
          <w:color w:val="000000" w:themeColor="text1"/>
          <w:szCs w:val="24"/>
        </w:rPr>
        <w:t>0 m;</w:t>
      </w:r>
    </w:p>
    <w:p w:rsidR="00D66B28" w:rsidRPr="00E7284E" w:rsidRDefault="003F0F8E" w:rsidP="006F4630">
      <w:pPr>
        <w:pStyle w:val="paragraf"/>
        <w:numPr>
          <w:ilvl w:val="0"/>
          <w:numId w:val="97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 xml:space="preserve">dopuszcza się dominanty przestrzenne w formie: wieży, masztu o charakterze technicznym, słupa, komina, obudowy urządzeń technicznych i technologicznych o wysokości do 25 m;  </w:t>
      </w:r>
    </w:p>
    <w:p w:rsidR="00D66B28" w:rsidRPr="00E7284E" w:rsidRDefault="00D66B28" w:rsidP="006F4630">
      <w:pPr>
        <w:pStyle w:val="paragraf"/>
        <w:numPr>
          <w:ilvl w:val="0"/>
          <w:numId w:val="97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odległość obiektów lub urządzeń, o których mowa w lit. g od krawędzi jezdni drogi krajowej (2KD-GP) nie powinna być mniejsza niż jego zakładana wysokość, optymalnie wysokość to powinna wynosić półtorakrotność wysokości konstrukcji nośnej do przyległej do niego drogi;</w:t>
      </w:r>
    </w:p>
    <w:p w:rsidR="003F0F8E" w:rsidRPr="00E7284E" w:rsidRDefault="003F0F8E" w:rsidP="006F4630">
      <w:pPr>
        <w:pStyle w:val="paragraf"/>
        <w:numPr>
          <w:ilvl w:val="0"/>
          <w:numId w:val="97"/>
        </w:numPr>
        <w:spacing w:before="0" w:after="120"/>
        <w:rPr>
          <w:color w:val="000000" w:themeColor="text1"/>
          <w:szCs w:val="24"/>
        </w:rPr>
      </w:pPr>
      <w:r w:rsidRPr="00E7284E">
        <w:rPr>
          <w:rFonts w:eastAsiaTheme="minorHAnsi"/>
          <w:color w:val="000000" w:themeColor="text1"/>
          <w:szCs w:val="24"/>
        </w:rPr>
        <w:t xml:space="preserve">poziom posadowienia parterów budynków na wysokości umożliwiającej zapewnienie dostępności dla osób niepełnosprawnych, lecz nie wyżej </w:t>
      </w:r>
      <w:r w:rsidR="00446058" w:rsidRPr="00E7284E">
        <w:rPr>
          <w:rFonts w:eastAsiaTheme="minorHAnsi"/>
          <w:color w:val="000000" w:themeColor="text1"/>
          <w:szCs w:val="24"/>
        </w:rPr>
        <w:t xml:space="preserve">niż 1,20 m nad poziomem terenu </w:t>
      </w:r>
      <w:r w:rsidRPr="00E7284E">
        <w:rPr>
          <w:rFonts w:eastAsiaTheme="minorHAnsi"/>
          <w:color w:val="000000" w:themeColor="text1"/>
          <w:szCs w:val="24"/>
        </w:rPr>
        <w:t>od strony wejścia do budynku;</w:t>
      </w:r>
    </w:p>
    <w:p w:rsidR="003F0F8E" w:rsidRPr="00E7284E" w:rsidRDefault="003F0F8E" w:rsidP="006F4630">
      <w:pPr>
        <w:pStyle w:val="paragraf"/>
        <w:numPr>
          <w:ilvl w:val="0"/>
          <w:numId w:val="97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 xml:space="preserve">ukształtowanie połaci dachowych: </w:t>
      </w:r>
    </w:p>
    <w:p w:rsidR="003F0F8E" w:rsidRPr="00E7284E" w:rsidRDefault="003F0F8E" w:rsidP="006F4630">
      <w:pPr>
        <w:pStyle w:val="paragraf"/>
        <w:numPr>
          <w:ilvl w:val="0"/>
          <w:numId w:val="25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dachy dwu lub wielospadowe o kącie nachylenia w przedziale: od 35</w:t>
      </w:r>
      <w:r w:rsidRPr="00E7284E">
        <w:rPr>
          <w:color w:val="000000" w:themeColor="text1"/>
          <w:szCs w:val="24"/>
          <w:vertAlign w:val="superscript"/>
        </w:rPr>
        <w:t>0</w:t>
      </w:r>
      <w:r w:rsidRPr="00E7284E">
        <w:rPr>
          <w:color w:val="000000" w:themeColor="text1"/>
          <w:szCs w:val="24"/>
        </w:rPr>
        <w:t xml:space="preserve"> do 45</w:t>
      </w:r>
      <w:r w:rsidRPr="00E7284E">
        <w:rPr>
          <w:color w:val="000000" w:themeColor="text1"/>
          <w:szCs w:val="24"/>
          <w:vertAlign w:val="superscript"/>
        </w:rPr>
        <w:t>0</w:t>
      </w:r>
      <w:r w:rsidRPr="00E7284E">
        <w:rPr>
          <w:color w:val="000000" w:themeColor="text1"/>
          <w:szCs w:val="24"/>
        </w:rPr>
        <w:t>;</w:t>
      </w:r>
    </w:p>
    <w:p w:rsidR="003F0F8E" w:rsidRPr="00E7284E" w:rsidRDefault="00446058" w:rsidP="006F4630">
      <w:pPr>
        <w:pStyle w:val="paragraf"/>
        <w:numPr>
          <w:ilvl w:val="0"/>
          <w:numId w:val="25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 xml:space="preserve">dopuszcza się </w:t>
      </w:r>
      <w:r w:rsidR="003F0F8E" w:rsidRPr="00E7284E">
        <w:rPr>
          <w:color w:val="000000" w:themeColor="text1"/>
          <w:szCs w:val="24"/>
        </w:rPr>
        <w:t>stosowanie dachów płaskich dla budynków: gospodarczych i garażowych, magazynowych, technicznych;</w:t>
      </w:r>
    </w:p>
    <w:p w:rsidR="003F0F8E" w:rsidRPr="00E7284E" w:rsidRDefault="003F0F8E" w:rsidP="006F4630">
      <w:pPr>
        <w:pStyle w:val="paragraf"/>
        <w:numPr>
          <w:ilvl w:val="0"/>
          <w:numId w:val="25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noProof w:val="0"/>
          <w:color w:val="000000" w:themeColor="text1"/>
          <w:szCs w:val="24"/>
        </w:rPr>
        <w:t xml:space="preserve">zaleca się, aby główne kalenice dachów budynków przeznaczenia podstawowego i dopuszczalnego projektować równolegle do kierunku drogi krajowej, </w:t>
      </w:r>
      <w:r w:rsidRPr="00E7284E">
        <w:rPr>
          <w:rStyle w:val="fontstyle01"/>
          <w:color w:val="000000" w:themeColor="text1"/>
          <w:sz w:val="24"/>
          <w:szCs w:val="24"/>
        </w:rPr>
        <w:t>w uzasadnionych przypadkach prostopadle lub równolegle do wzdłużnych granic działek;</w:t>
      </w:r>
    </w:p>
    <w:p w:rsidR="003F0F8E" w:rsidRPr="00E7284E" w:rsidRDefault="003F0F8E" w:rsidP="006F4630">
      <w:pPr>
        <w:pStyle w:val="paragraf"/>
        <w:numPr>
          <w:ilvl w:val="0"/>
          <w:numId w:val="97"/>
        </w:numPr>
        <w:spacing w:before="0" w:after="120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>stosowanie pokryć dachów budynków w odcieniach brązu, czerwieni, szarości, grafitu, ciemnej zieleni lub naturalnych kolorów materiałów użytych na pokrycie;</w:t>
      </w:r>
    </w:p>
    <w:p w:rsidR="003F0F8E" w:rsidRPr="00E7284E" w:rsidRDefault="00C915E0" w:rsidP="006F4630">
      <w:pPr>
        <w:pStyle w:val="Tytuaktu"/>
        <w:numPr>
          <w:ilvl w:val="0"/>
          <w:numId w:val="23"/>
        </w:numPr>
        <w:jc w:val="both"/>
        <w:rPr>
          <w:b w:val="0"/>
          <w:caps w:val="0"/>
          <w:color w:val="000000" w:themeColor="text1"/>
          <w:szCs w:val="24"/>
        </w:rPr>
      </w:pPr>
      <w:r w:rsidRPr="00E7284E">
        <w:rPr>
          <w:b w:val="0"/>
          <w:caps w:val="0"/>
          <w:color w:val="000000" w:themeColor="text1"/>
          <w:szCs w:val="24"/>
        </w:rPr>
        <w:t>z</w:t>
      </w:r>
      <w:r w:rsidR="003F0F8E" w:rsidRPr="00E7284E">
        <w:rPr>
          <w:b w:val="0"/>
          <w:caps w:val="0"/>
          <w:color w:val="000000" w:themeColor="text1"/>
          <w:szCs w:val="24"/>
        </w:rPr>
        <w:t>asa</w:t>
      </w:r>
      <w:r w:rsidR="000B1A71">
        <w:rPr>
          <w:b w:val="0"/>
          <w:caps w:val="0"/>
          <w:color w:val="000000" w:themeColor="text1"/>
          <w:szCs w:val="24"/>
        </w:rPr>
        <w:t>dy ochrony środowiska, przyrody</w:t>
      </w:r>
      <w:r w:rsidR="003F0F8E" w:rsidRPr="00E7284E">
        <w:rPr>
          <w:b w:val="0"/>
          <w:caps w:val="0"/>
          <w:color w:val="000000" w:themeColor="text1"/>
          <w:szCs w:val="24"/>
        </w:rPr>
        <w:t xml:space="preserve"> i krajobrazu zgodnie z § 11 oraz zasady ochrony krajobrazu zgodnie z § 12 uchwały, ponadto:</w:t>
      </w:r>
    </w:p>
    <w:p w:rsidR="003F0F8E" w:rsidRPr="00E7284E" w:rsidRDefault="003F0F8E" w:rsidP="006F4630">
      <w:pPr>
        <w:pStyle w:val="paragraf"/>
        <w:numPr>
          <w:ilvl w:val="0"/>
          <w:numId w:val="70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nie dopuszcza się lokalizacji obiektów o dużej uciążliwości, stwarzających zagrożenie dla środowiska i zdrowia ludzi, generujących intensywny ruch pojazdów dostawczych;</w:t>
      </w:r>
    </w:p>
    <w:p w:rsidR="003F0F8E" w:rsidRPr="00E7284E" w:rsidRDefault="003F0F8E" w:rsidP="006F4630">
      <w:pPr>
        <w:pStyle w:val="paragraf"/>
        <w:numPr>
          <w:ilvl w:val="0"/>
          <w:numId w:val="70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uciążliwość planowanych przedsięwzięć winna zamknąć się w granicach działki budowlanej do której inwestor posiada prawo;</w:t>
      </w:r>
    </w:p>
    <w:p w:rsidR="003F0F8E" w:rsidRPr="00E7284E" w:rsidRDefault="007D4408" w:rsidP="006F4630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każda działka budowlana </w:t>
      </w:r>
      <w:r w:rsidR="003F0F8E" w:rsidRPr="00E7284E">
        <w:rPr>
          <w:rFonts w:ascii="Times New Roman" w:hAnsi="Times New Roman"/>
          <w:color w:val="000000" w:themeColor="text1"/>
          <w:sz w:val="24"/>
          <w:szCs w:val="24"/>
        </w:rPr>
        <w:t>przewidziana pod zabudowę budynkami przeznaczonymi na pobyt ludzi, powinna mieć zapewnioną możliwość przyłączenia uzbrojenia technicznego lub bezpośrednio budynku do sieci wodociągowej, kanaliz</w:t>
      </w:r>
      <w:r w:rsidR="009921FB">
        <w:rPr>
          <w:rFonts w:ascii="Times New Roman" w:hAnsi="Times New Roman"/>
          <w:color w:val="000000" w:themeColor="text1"/>
          <w:sz w:val="24"/>
          <w:szCs w:val="24"/>
        </w:rPr>
        <w:t xml:space="preserve">acyjnej, elektroenergetycznej, </w:t>
      </w:r>
      <w:r w:rsidR="003F0F8E" w:rsidRPr="00E7284E">
        <w:rPr>
          <w:rFonts w:ascii="Times New Roman" w:hAnsi="Times New Roman"/>
          <w:color w:val="000000" w:themeColor="text1"/>
          <w:sz w:val="24"/>
          <w:szCs w:val="24"/>
        </w:rPr>
        <w:t>ciepłowniczej i gazowej;</w:t>
      </w:r>
    </w:p>
    <w:p w:rsidR="003F0F8E" w:rsidRPr="00E7284E" w:rsidRDefault="003F0F8E" w:rsidP="006F4630">
      <w:pPr>
        <w:pStyle w:val="paragraf"/>
        <w:numPr>
          <w:ilvl w:val="0"/>
          <w:numId w:val="70"/>
        </w:numPr>
        <w:spacing w:before="0" w:after="120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>uwzględnienie w projektowanym zagospodarowaniu działek budowlanych przebiegu projektowanych i istniejących sieci infrastruktury technicznej z</w:t>
      </w:r>
      <w:r w:rsidR="00A869C0" w:rsidRPr="00E7284E">
        <w:rPr>
          <w:noProof w:val="0"/>
          <w:color w:val="000000" w:themeColor="text1"/>
          <w:szCs w:val="24"/>
        </w:rPr>
        <w:t xml:space="preserve"> dopuszczeniem ich  rozbudowy, </w:t>
      </w:r>
      <w:r w:rsidRPr="00E7284E">
        <w:rPr>
          <w:noProof w:val="0"/>
          <w:color w:val="000000" w:themeColor="text1"/>
          <w:szCs w:val="24"/>
        </w:rPr>
        <w:t>przebudowy</w:t>
      </w:r>
      <w:r w:rsidR="00A869C0" w:rsidRPr="00E7284E">
        <w:rPr>
          <w:noProof w:val="0"/>
          <w:color w:val="000000" w:themeColor="text1"/>
          <w:szCs w:val="24"/>
        </w:rPr>
        <w:t xml:space="preserve"> i budowy nowych sieci</w:t>
      </w:r>
      <w:r w:rsidRPr="00E7284E">
        <w:rPr>
          <w:noProof w:val="0"/>
          <w:color w:val="000000" w:themeColor="text1"/>
          <w:szCs w:val="24"/>
        </w:rPr>
        <w:t>;</w:t>
      </w:r>
    </w:p>
    <w:p w:rsidR="003F0F8E" w:rsidRPr="00E7284E" w:rsidRDefault="003F0F8E" w:rsidP="006F4630">
      <w:pPr>
        <w:pStyle w:val="paragraf"/>
        <w:numPr>
          <w:ilvl w:val="0"/>
          <w:numId w:val="70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przestrzeganie zakazów i nakazów określonych w przepisach odrębnych dotyczących terenów objętych formami ochrony przyrody, m.in.:</w:t>
      </w:r>
    </w:p>
    <w:p w:rsidR="003F0F8E" w:rsidRPr="00E7284E" w:rsidRDefault="003F0F8E" w:rsidP="006F4630">
      <w:pPr>
        <w:pStyle w:val="paragraf"/>
        <w:numPr>
          <w:ilvl w:val="0"/>
          <w:numId w:val="101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color w:val="000000" w:themeColor="text1"/>
          <w:szCs w:val="24"/>
        </w:rPr>
        <w:lastRenderedPageBreak/>
        <w:t>Obszaru Chronionego Krajobrazu „Dolina Biebrzy</w:t>
      </w:r>
      <w:r w:rsidRPr="00E7284E">
        <w:rPr>
          <w:i/>
          <w:color w:val="000000" w:themeColor="text1"/>
          <w:szCs w:val="24"/>
        </w:rPr>
        <w:t xml:space="preserve">” </w:t>
      </w:r>
      <w:r w:rsidRPr="00E7284E">
        <w:rPr>
          <w:color w:val="000000" w:themeColor="text1"/>
          <w:szCs w:val="24"/>
        </w:rPr>
        <w:t xml:space="preserve">(uchwała </w:t>
      </w:r>
      <w:r w:rsidRPr="00E7284E">
        <w:rPr>
          <w:rStyle w:val="fontstyle01"/>
          <w:color w:val="000000" w:themeColor="text1"/>
          <w:sz w:val="24"/>
          <w:szCs w:val="24"/>
        </w:rPr>
        <w:t>nr XII/93/15 Sejmiku Województwa Podlaskiego z dnia</w:t>
      </w:r>
      <w:r w:rsidRPr="00E7284E">
        <w:rPr>
          <w:color w:val="000000" w:themeColor="text1"/>
          <w:szCs w:val="24"/>
        </w:rPr>
        <w:t xml:space="preserve"> </w:t>
      </w:r>
      <w:r w:rsidRPr="00E7284E">
        <w:rPr>
          <w:rStyle w:val="fontstyle01"/>
          <w:color w:val="000000" w:themeColor="text1"/>
          <w:sz w:val="24"/>
          <w:szCs w:val="24"/>
        </w:rPr>
        <w:t xml:space="preserve">22 czerwca 2015 r. </w:t>
      </w:r>
      <w:r w:rsidRPr="00E7284E">
        <w:rPr>
          <w:color w:val="000000" w:themeColor="text1"/>
          <w:szCs w:val="24"/>
        </w:rPr>
        <w:t>w sprawie wyznaczenia Obszaru Chronionego Krajobrazu „Dolina Biebrzy”),</w:t>
      </w:r>
      <w:r w:rsidRPr="00E7284E">
        <w:rPr>
          <w:rStyle w:val="fontstyle01"/>
          <w:color w:val="000000" w:themeColor="text1"/>
          <w:sz w:val="24"/>
          <w:szCs w:val="24"/>
        </w:rPr>
        <w:t xml:space="preserve"> </w:t>
      </w:r>
    </w:p>
    <w:p w:rsidR="003F0F8E" w:rsidRPr="00E7284E" w:rsidRDefault="003F0F8E" w:rsidP="006F4630">
      <w:pPr>
        <w:pStyle w:val="paragraf"/>
        <w:numPr>
          <w:ilvl w:val="0"/>
          <w:numId w:val="101"/>
        </w:numPr>
        <w:spacing w:before="0" w:after="120"/>
        <w:rPr>
          <w:color w:val="000000" w:themeColor="text1"/>
          <w:szCs w:val="24"/>
        </w:rPr>
      </w:pPr>
      <w:r w:rsidRPr="00E7284E">
        <w:rPr>
          <w:rStyle w:val="fontstyle01"/>
          <w:color w:val="000000" w:themeColor="text1"/>
          <w:sz w:val="24"/>
          <w:szCs w:val="24"/>
        </w:rPr>
        <w:t>obszaru specjalnej ochrony ptaków Natura 2000 (PLB200002);</w:t>
      </w:r>
    </w:p>
    <w:p w:rsidR="003F0F8E" w:rsidRPr="00E7284E" w:rsidRDefault="00C915E0" w:rsidP="006F4630">
      <w:pPr>
        <w:pStyle w:val="Tytuaktu"/>
        <w:numPr>
          <w:ilvl w:val="0"/>
          <w:numId w:val="23"/>
        </w:numPr>
        <w:jc w:val="both"/>
        <w:rPr>
          <w:b w:val="0"/>
          <w:caps w:val="0"/>
          <w:color w:val="000000" w:themeColor="text1"/>
          <w:szCs w:val="24"/>
        </w:rPr>
      </w:pPr>
      <w:r w:rsidRPr="00E7284E">
        <w:rPr>
          <w:b w:val="0"/>
          <w:caps w:val="0"/>
          <w:color w:val="000000" w:themeColor="text1"/>
          <w:szCs w:val="24"/>
        </w:rPr>
        <w:t>z</w:t>
      </w:r>
      <w:r w:rsidR="003F0F8E" w:rsidRPr="00E7284E">
        <w:rPr>
          <w:b w:val="0"/>
          <w:caps w:val="0"/>
          <w:color w:val="000000" w:themeColor="text1"/>
          <w:szCs w:val="24"/>
        </w:rPr>
        <w:t>asady obsługi komunikacyjnej:</w:t>
      </w:r>
    </w:p>
    <w:p w:rsidR="003F0F8E" w:rsidRPr="00E7284E" w:rsidRDefault="00E97660" w:rsidP="006F4630">
      <w:pPr>
        <w:pStyle w:val="paragraf"/>
        <w:numPr>
          <w:ilvl w:val="0"/>
          <w:numId w:val="69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obsługa komunikacyjna terenu</w:t>
      </w:r>
      <w:r w:rsidR="003F0F8E" w:rsidRPr="00E7284E">
        <w:rPr>
          <w:color w:val="000000" w:themeColor="text1"/>
          <w:szCs w:val="24"/>
        </w:rPr>
        <w:t xml:space="preserve"> – z drogi publicznej </w:t>
      </w:r>
      <w:r w:rsidR="00D66B28" w:rsidRPr="00E7284E">
        <w:rPr>
          <w:color w:val="000000" w:themeColor="text1"/>
          <w:szCs w:val="24"/>
        </w:rPr>
        <w:t xml:space="preserve">lokalnej </w:t>
      </w:r>
      <w:r w:rsidR="003F0F8E" w:rsidRPr="00E7284E">
        <w:rPr>
          <w:color w:val="000000" w:themeColor="text1"/>
          <w:szCs w:val="24"/>
        </w:rPr>
        <w:t xml:space="preserve">gminnej (oznaczonej na rysunku planu symbolem: </w:t>
      </w:r>
      <w:r w:rsidRPr="00E7284E">
        <w:rPr>
          <w:color w:val="000000" w:themeColor="text1"/>
          <w:szCs w:val="24"/>
        </w:rPr>
        <w:t>3</w:t>
      </w:r>
      <w:r w:rsidR="003F0F8E" w:rsidRPr="00E7284E">
        <w:rPr>
          <w:color w:val="000000" w:themeColor="text1"/>
          <w:szCs w:val="24"/>
        </w:rPr>
        <w:t>KD-</w:t>
      </w:r>
      <w:r w:rsidRPr="00E7284E">
        <w:rPr>
          <w:color w:val="000000" w:themeColor="text1"/>
          <w:szCs w:val="24"/>
        </w:rPr>
        <w:t>L</w:t>
      </w:r>
      <w:r w:rsidR="003F0F8E" w:rsidRPr="00E7284E">
        <w:rPr>
          <w:color w:val="000000" w:themeColor="text1"/>
          <w:szCs w:val="24"/>
        </w:rPr>
        <w:t>);</w:t>
      </w:r>
    </w:p>
    <w:p w:rsidR="003F0F8E" w:rsidRPr="00E7284E" w:rsidRDefault="003F0F8E" w:rsidP="006F4630">
      <w:pPr>
        <w:pStyle w:val="paragraf"/>
        <w:numPr>
          <w:ilvl w:val="0"/>
          <w:numId w:val="69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liczba miejsc postojowych – zgodnie ze wskaźnikami zawartymi w §19 pkt 4</w:t>
      </w:r>
      <w:r w:rsidR="00A869C0" w:rsidRPr="00E7284E">
        <w:rPr>
          <w:color w:val="000000" w:themeColor="text1"/>
          <w:szCs w:val="24"/>
        </w:rPr>
        <w:t xml:space="preserve"> lit. a ÷ i</w:t>
      </w:r>
      <w:r w:rsidRPr="00E7284E">
        <w:rPr>
          <w:color w:val="000000" w:themeColor="text1"/>
          <w:szCs w:val="24"/>
        </w:rPr>
        <w:t xml:space="preserve">; </w:t>
      </w:r>
    </w:p>
    <w:p w:rsidR="003F0F8E" w:rsidRPr="00E7284E" w:rsidRDefault="00C915E0" w:rsidP="006F4630">
      <w:pPr>
        <w:pStyle w:val="paragraf"/>
        <w:numPr>
          <w:ilvl w:val="0"/>
          <w:numId w:val="23"/>
        </w:numPr>
        <w:spacing w:before="0" w:after="120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>u</w:t>
      </w:r>
      <w:r w:rsidR="003F0F8E" w:rsidRPr="00E7284E">
        <w:rPr>
          <w:rStyle w:val="fontstyle01"/>
          <w:color w:val="000000" w:themeColor="text1"/>
          <w:sz w:val="24"/>
          <w:szCs w:val="24"/>
        </w:rPr>
        <w:t>stalenia dotyczące sposobu i terminu tymczasowego zagospodarowania, urządzania i użytkowania terenów</w:t>
      </w:r>
      <w:r w:rsidR="003F0F8E" w:rsidRPr="00E7284E">
        <w:rPr>
          <w:noProof w:val="0"/>
          <w:color w:val="000000" w:themeColor="text1"/>
          <w:szCs w:val="24"/>
        </w:rPr>
        <w:t xml:space="preserve"> – obowiązują ustalenia §21;</w:t>
      </w:r>
    </w:p>
    <w:p w:rsidR="00544755" w:rsidRPr="00E7284E" w:rsidRDefault="00C915E0" w:rsidP="006F4630">
      <w:pPr>
        <w:pStyle w:val="paragraf"/>
        <w:numPr>
          <w:ilvl w:val="0"/>
          <w:numId w:val="23"/>
        </w:numPr>
        <w:spacing w:before="0" w:after="120"/>
        <w:rPr>
          <w:noProof w:val="0"/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w</w:t>
      </w:r>
      <w:r w:rsidR="003F0F8E" w:rsidRPr="00E7284E">
        <w:rPr>
          <w:color w:val="000000" w:themeColor="text1"/>
          <w:szCs w:val="24"/>
        </w:rPr>
        <w:t xml:space="preserve">arunki scalania i podziału nieruchomości zgodnie z </w:t>
      </w:r>
      <w:r w:rsidR="0087431A" w:rsidRPr="00E7284E">
        <w:rPr>
          <w:noProof w:val="0"/>
          <w:color w:val="000000" w:themeColor="text1"/>
          <w:szCs w:val="24"/>
        </w:rPr>
        <w:t>§17</w:t>
      </w:r>
      <w:r w:rsidRPr="00E7284E">
        <w:rPr>
          <w:noProof w:val="0"/>
          <w:color w:val="000000" w:themeColor="text1"/>
          <w:szCs w:val="24"/>
        </w:rPr>
        <w:t>;</w:t>
      </w:r>
    </w:p>
    <w:p w:rsidR="003F0F8E" w:rsidRPr="00E7284E" w:rsidRDefault="00C915E0" w:rsidP="006F4630">
      <w:pPr>
        <w:pStyle w:val="paragraf"/>
        <w:numPr>
          <w:ilvl w:val="0"/>
          <w:numId w:val="23"/>
        </w:numPr>
        <w:tabs>
          <w:tab w:val="left" w:pos="709"/>
        </w:tabs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m</w:t>
      </w:r>
      <w:r w:rsidR="003F0F8E" w:rsidRPr="00E7284E">
        <w:rPr>
          <w:color w:val="000000" w:themeColor="text1"/>
          <w:szCs w:val="24"/>
        </w:rPr>
        <w:t>inimalna powierzchnia nowo wydzielonej działki budowlanej:</w:t>
      </w:r>
    </w:p>
    <w:p w:rsidR="003F0F8E" w:rsidRPr="00E7284E" w:rsidRDefault="003F0F8E" w:rsidP="006F4630">
      <w:pPr>
        <w:pStyle w:val="paragraf"/>
        <w:numPr>
          <w:ilvl w:val="0"/>
          <w:numId w:val="49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dla zabudowy usług turystycznych, usług handlowych – 5 000 m</w:t>
      </w:r>
      <w:r w:rsidRPr="00E7284E">
        <w:rPr>
          <w:color w:val="000000" w:themeColor="text1"/>
          <w:szCs w:val="24"/>
          <w:vertAlign w:val="superscript"/>
        </w:rPr>
        <w:t>2</w:t>
      </w:r>
      <w:r w:rsidRPr="00E7284E">
        <w:rPr>
          <w:color w:val="000000" w:themeColor="text1"/>
          <w:szCs w:val="24"/>
        </w:rPr>
        <w:t>;</w:t>
      </w:r>
    </w:p>
    <w:p w:rsidR="003F0F8E" w:rsidRPr="00E7284E" w:rsidRDefault="003F0F8E" w:rsidP="006F4630">
      <w:pPr>
        <w:pStyle w:val="paragraf"/>
        <w:numPr>
          <w:ilvl w:val="0"/>
          <w:numId w:val="49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 xml:space="preserve">dla </w:t>
      </w:r>
      <w:r w:rsidR="00A869C0" w:rsidRPr="00E7284E">
        <w:rPr>
          <w:color w:val="000000" w:themeColor="text1"/>
          <w:szCs w:val="24"/>
        </w:rPr>
        <w:t xml:space="preserve">MOP-u </w:t>
      </w:r>
      <w:r w:rsidRPr="00E7284E">
        <w:rPr>
          <w:color w:val="000000" w:themeColor="text1"/>
          <w:szCs w:val="24"/>
        </w:rPr>
        <w:t>– 3 000 m</w:t>
      </w:r>
      <w:r w:rsidRPr="00E7284E">
        <w:rPr>
          <w:color w:val="000000" w:themeColor="text1"/>
          <w:szCs w:val="24"/>
          <w:vertAlign w:val="superscript"/>
        </w:rPr>
        <w:t>2</w:t>
      </w:r>
      <w:r w:rsidRPr="00E7284E">
        <w:rPr>
          <w:color w:val="000000" w:themeColor="text1"/>
          <w:szCs w:val="24"/>
        </w:rPr>
        <w:t>;</w:t>
      </w:r>
    </w:p>
    <w:p w:rsidR="003F0F8E" w:rsidRPr="00E7284E" w:rsidRDefault="003F0F8E" w:rsidP="006F4630">
      <w:pPr>
        <w:pStyle w:val="paragraf"/>
        <w:numPr>
          <w:ilvl w:val="0"/>
          <w:numId w:val="49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dla zabudowy usług transportowych – 10 000 m</w:t>
      </w:r>
      <w:r w:rsidRPr="00E7284E">
        <w:rPr>
          <w:color w:val="000000" w:themeColor="text1"/>
          <w:szCs w:val="24"/>
          <w:vertAlign w:val="superscript"/>
        </w:rPr>
        <w:t>2</w:t>
      </w:r>
      <w:r w:rsidRPr="00E7284E">
        <w:rPr>
          <w:color w:val="000000" w:themeColor="text1"/>
          <w:szCs w:val="24"/>
        </w:rPr>
        <w:t>;</w:t>
      </w:r>
    </w:p>
    <w:p w:rsidR="007D7E26" w:rsidRPr="00E7284E" w:rsidRDefault="007D7E26" w:rsidP="006F4630">
      <w:pPr>
        <w:pStyle w:val="paragraf"/>
        <w:numPr>
          <w:ilvl w:val="0"/>
          <w:numId w:val="23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minimalna szerokość frontu działki</w:t>
      </w:r>
      <w:r>
        <w:rPr>
          <w:color w:val="000000" w:themeColor="text1"/>
          <w:szCs w:val="24"/>
        </w:rPr>
        <w:t xml:space="preserve"> budowlanej</w:t>
      </w:r>
      <w:r w:rsidRPr="00E7284E">
        <w:rPr>
          <w:color w:val="000000" w:themeColor="text1"/>
          <w:szCs w:val="24"/>
        </w:rPr>
        <w:t xml:space="preserve"> – 25 m;</w:t>
      </w:r>
    </w:p>
    <w:p w:rsidR="00C915E0" w:rsidRPr="00E7284E" w:rsidRDefault="00C915E0" w:rsidP="006F4630">
      <w:pPr>
        <w:pStyle w:val="paragraf"/>
        <w:numPr>
          <w:ilvl w:val="0"/>
          <w:numId w:val="23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o</w:t>
      </w:r>
      <w:r w:rsidR="00B604B7" w:rsidRPr="00E7284E">
        <w:rPr>
          <w:color w:val="000000" w:themeColor="text1"/>
          <w:szCs w:val="24"/>
        </w:rPr>
        <w:t>bsługę komunikacyjną wydzielonych działek</w:t>
      </w:r>
      <w:r w:rsidR="009921FB">
        <w:rPr>
          <w:color w:val="000000" w:themeColor="text1"/>
          <w:szCs w:val="24"/>
        </w:rPr>
        <w:t xml:space="preserve"> </w:t>
      </w:r>
      <w:r w:rsidR="00B604B7" w:rsidRPr="00E7284E">
        <w:rPr>
          <w:color w:val="000000" w:themeColor="text1"/>
          <w:szCs w:val="24"/>
        </w:rPr>
        <w:t>należy zapewnić z dr</w:t>
      </w:r>
      <w:r w:rsidR="00D66B28" w:rsidRPr="00E7284E">
        <w:rPr>
          <w:color w:val="000000" w:themeColor="text1"/>
          <w:szCs w:val="24"/>
        </w:rPr>
        <w:t>ogi</w:t>
      </w:r>
      <w:r w:rsidR="00B604B7" w:rsidRPr="00E7284E">
        <w:rPr>
          <w:color w:val="000000" w:themeColor="text1"/>
          <w:szCs w:val="24"/>
        </w:rPr>
        <w:t xml:space="preserve"> publiczn</w:t>
      </w:r>
      <w:r w:rsidR="00D66B28" w:rsidRPr="00E7284E">
        <w:rPr>
          <w:color w:val="000000" w:themeColor="text1"/>
          <w:szCs w:val="24"/>
        </w:rPr>
        <w:t>ej</w:t>
      </w:r>
      <w:r w:rsidR="00B604B7" w:rsidRPr="00E7284E">
        <w:rPr>
          <w:color w:val="000000" w:themeColor="text1"/>
          <w:szCs w:val="24"/>
        </w:rPr>
        <w:t xml:space="preserve"> </w:t>
      </w:r>
      <w:r w:rsidR="00C31F3D" w:rsidRPr="00E7284E">
        <w:rPr>
          <w:color w:val="000000" w:themeColor="text1"/>
          <w:szCs w:val="24"/>
        </w:rPr>
        <w:t xml:space="preserve">lokalnej oznaczonej na rysumku planu symbolem 3KD-L </w:t>
      </w:r>
      <w:r w:rsidR="00B604B7" w:rsidRPr="00E7284E">
        <w:rPr>
          <w:color w:val="000000" w:themeColor="text1"/>
          <w:szCs w:val="24"/>
        </w:rPr>
        <w:t xml:space="preserve"> lub z dróg wewnętrznych;</w:t>
      </w:r>
    </w:p>
    <w:p w:rsidR="003F0F8E" w:rsidRPr="00E7284E" w:rsidRDefault="00C915E0" w:rsidP="006F4630">
      <w:pPr>
        <w:pStyle w:val="paragraf"/>
        <w:numPr>
          <w:ilvl w:val="0"/>
          <w:numId w:val="23"/>
        </w:numPr>
        <w:spacing w:before="0" w:after="120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>d</w:t>
      </w:r>
      <w:r w:rsidR="003F0F8E" w:rsidRPr="00E7284E">
        <w:rPr>
          <w:noProof w:val="0"/>
          <w:color w:val="000000" w:themeColor="text1"/>
          <w:szCs w:val="24"/>
        </w:rPr>
        <w:t>opuszcza się wydzielenie działek o powierzchni mniejszej niż normatywy ustalone w  pkt 1</w:t>
      </w:r>
      <w:r w:rsidR="00A97759">
        <w:rPr>
          <w:noProof w:val="0"/>
          <w:color w:val="000000" w:themeColor="text1"/>
          <w:szCs w:val="24"/>
        </w:rPr>
        <w:t>1</w:t>
      </w:r>
      <w:r w:rsidR="003F0F8E" w:rsidRPr="00E7284E">
        <w:rPr>
          <w:noProof w:val="0"/>
          <w:color w:val="000000" w:themeColor="text1"/>
          <w:szCs w:val="24"/>
        </w:rPr>
        <w:t xml:space="preserve"> dla poszczególnych terenów, w przypadku:</w:t>
      </w:r>
    </w:p>
    <w:p w:rsidR="003F0F8E" w:rsidRPr="00E7284E" w:rsidRDefault="003F0F8E" w:rsidP="006F4630">
      <w:pPr>
        <w:pStyle w:val="paragraf"/>
        <w:numPr>
          <w:ilvl w:val="0"/>
          <w:numId w:val="40"/>
        </w:numPr>
        <w:spacing w:before="0" w:after="120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>lokalizowania infrastruktury technicznej;</w:t>
      </w:r>
    </w:p>
    <w:p w:rsidR="003F0F8E" w:rsidRPr="00E7284E" w:rsidRDefault="003F0F8E" w:rsidP="006F4630">
      <w:pPr>
        <w:pStyle w:val="paragraf"/>
        <w:numPr>
          <w:ilvl w:val="0"/>
          <w:numId w:val="40"/>
        </w:numPr>
        <w:spacing w:before="0" w:after="120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>działki wynikowej powstałej w wyniku podziału, przy czym działka wynikowa może mieć powierzchnię mniejszą o 25% niż normatywy ustalone dla jednej działki dla poszczególnych rodzajów zabudowy w pkt 1</w:t>
      </w:r>
      <w:r w:rsidR="00A97759">
        <w:rPr>
          <w:noProof w:val="0"/>
          <w:color w:val="000000" w:themeColor="text1"/>
          <w:szCs w:val="24"/>
        </w:rPr>
        <w:t>1</w:t>
      </w:r>
      <w:r w:rsidRPr="00E7284E">
        <w:rPr>
          <w:noProof w:val="0"/>
          <w:color w:val="000000" w:themeColor="text1"/>
          <w:szCs w:val="24"/>
        </w:rPr>
        <w:t>;</w:t>
      </w:r>
    </w:p>
    <w:p w:rsidR="003F0F8E" w:rsidRPr="00E7284E" w:rsidRDefault="003F0F8E" w:rsidP="006F4630">
      <w:pPr>
        <w:pStyle w:val="paragraf"/>
        <w:numPr>
          <w:ilvl w:val="0"/>
          <w:numId w:val="40"/>
        </w:numPr>
        <w:spacing w:before="0" w:after="120"/>
        <w:rPr>
          <w:color w:val="000000" w:themeColor="text1"/>
          <w:szCs w:val="24"/>
        </w:rPr>
      </w:pPr>
      <w:r w:rsidRPr="00E7284E">
        <w:rPr>
          <w:noProof w:val="0"/>
          <w:color w:val="000000" w:themeColor="text1"/>
          <w:szCs w:val="24"/>
        </w:rPr>
        <w:t>jeżeli zmniejszenie działki</w:t>
      </w:r>
      <w:r w:rsidR="009921FB">
        <w:rPr>
          <w:noProof w:val="0"/>
          <w:color w:val="000000" w:themeColor="text1"/>
          <w:szCs w:val="24"/>
        </w:rPr>
        <w:t xml:space="preserve"> </w:t>
      </w:r>
      <w:r w:rsidRPr="00E7284E">
        <w:rPr>
          <w:noProof w:val="0"/>
          <w:color w:val="000000" w:themeColor="text1"/>
          <w:szCs w:val="24"/>
        </w:rPr>
        <w:t>poniżej jej wymaganych parametrów wynika z</w:t>
      </w:r>
      <w:r w:rsidR="009921FB">
        <w:rPr>
          <w:noProof w:val="0"/>
          <w:color w:val="000000" w:themeColor="text1"/>
          <w:szCs w:val="24"/>
        </w:rPr>
        <w:t xml:space="preserve"> </w:t>
      </w:r>
      <w:r w:rsidRPr="00E7284E">
        <w:rPr>
          <w:noProof w:val="0"/>
          <w:color w:val="000000" w:themeColor="text1"/>
          <w:szCs w:val="24"/>
        </w:rPr>
        <w:t>konieczności wydzielenia terenu pod drogi wymagane przepisami niniejszego planu;</w:t>
      </w:r>
    </w:p>
    <w:p w:rsidR="00C915E0" w:rsidRPr="00E7284E" w:rsidRDefault="00C915E0" w:rsidP="006F4630">
      <w:pPr>
        <w:pStyle w:val="paragraf"/>
        <w:numPr>
          <w:ilvl w:val="0"/>
          <w:numId w:val="23"/>
        </w:numPr>
        <w:spacing w:before="0" w:after="120"/>
        <w:rPr>
          <w:color w:val="000000" w:themeColor="text1"/>
          <w:szCs w:val="24"/>
        </w:rPr>
      </w:pPr>
      <w:r w:rsidRPr="00E7284E">
        <w:rPr>
          <w:rFonts w:eastAsiaTheme="minorHAnsi"/>
          <w:color w:val="000000" w:themeColor="text1"/>
          <w:szCs w:val="24"/>
          <w:lang w:eastAsia="en-US"/>
        </w:rPr>
        <w:t>m</w:t>
      </w:r>
      <w:r w:rsidR="00CE19CF" w:rsidRPr="00E7284E">
        <w:rPr>
          <w:rFonts w:eastAsiaTheme="minorHAnsi"/>
          <w:color w:val="000000" w:themeColor="text1"/>
          <w:szCs w:val="24"/>
          <w:lang w:eastAsia="en-US"/>
        </w:rPr>
        <w:t>i</w:t>
      </w:r>
      <w:r w:rsidR="003F0F8E" w:rsidRPr="00E7284E">
        <w:rPr>
          <w:rFonts w:eastAsiaTheme="minorHAnsi"/>
          <w:color w:val="000000" w:themeColor="text1"/>
          <w:szCs w:val="24"/>
          <w:lang w:eastAsia="en-US"/>
        </w:rPr>
        <w:t>nimalny kąt położenia granic działek</w:t>
      </w:r>
      <w:r w:rsidR="009921FB">
        <w:rPr>
          <w:rFonts w:eastAsiaTheme="minorHAnsi"/>
          <w:color w:val="000000" w:themeColor="text1"/>
          <w:szCs w:val="24"/>
          <w:lang w:eastAsia="en-US"/>
        </w:rPr>
        <w:t xml:space="preserve"> </w:t>
      </w:r>
      <w:r w:rsidR="003F0F8E" w:rsidRPr="00E7284E">
        <w:rPr>
          <w:rFonts w:eastAsiaTheme="minorHAnsi"/>
          <w:color w:val="000000" w:themeColor="text1"/>
          <w:szCs w:val="24"/>
          <w:lang w:eastAsia="en-US"/>
        </w:rPr>
        <w:t>w stosunku do pasa</w:t>
      </w:r>
      <w:r w:rsidR="00A97759">
        <w:rPr>
          <w:rFonts w:eastAsiaTheme="minorHAnsi"/>
          <w:color w:val="000000" w:themeColor="text1"/>
          <w:szCs w:val="24"/>
          <w:lang w:eastAsia="en-US"/>
        </w:rPr>
        <w:t xml:space="preserve"> drogowego zgodnie z § 17 pkt 4</w:t>
      </w:r>
      <w:r w:rsidR="009921FB">
        <w:rPr>
          <w:rFonts w:eastAsiaTheme="minorHAnsi"/>
          <w:color w:val="000000" w:themeColor="text1"/>
          <w:szCs w:val="24"/>
          <w:lang w:eastAsia="en-US"/>
        </w:rPr>
        <w:t>;</w:t>
      </w:r>
    </w:p>
    <w:p w:rsidR="003F0F8E" w:rsidRPr="0079401F" w:rsidRDefault="00C915E0" w:rsidP="006F4630">
      <w:pPr>
        <w:pStyle w:val="paragraf"/>
        <w:numPr>
          <w:ilvl w:val="0"/>
          <w:numId w:val="23"/>
        </w:numPr>
        <w:spacing w:before="0" w:after="120"/>
        <w:rPr>
          <w:color w:val="000000" w:themeColor="text1"/>
          <w:szCs w:val="24"/>
        </w:rPr>
      </w:pPr>
      <w:r w:rsidRPr="00E7284E">
        <w:rPr>
          <w:rFonts w:eastAsiaTheme="minorHAnsi"/>
          <w:color w:val="000000" w:themeColor="text1"/>
          <w:szCs w:val="24"/>
        </w:rPr>
        <w:t>w</w:t>
      </w:r>
      <w:r w:rsidR="003F0F8E" w:rsidRPr="00E7284E">
        <w:rPr>
          <w:rFonts w:eastAsiaTheme="minorHAnsi"/>
          <w:color w:val="000000" w:themeColor="text1"/>
          <w:szCs w:val="24"/>
        </w:rPr>
        <w:t xml:space="preserve"> kwestiach nieregulowanych w niniejszym paragrafie obowiązują przepisy odrębne oraz ustalenia ogólne zawarte w rozdziałach od </w:t>
      </w:r>
      <w:r w:rsidR="00A869C0" w:rsidRPr="00E7284E">
        <w:rPr>
          <w:rFonts w:eastAsiaTheme="minorHAnsi"/>
          <w:color w:val="000000" w:themeColor="text1"/>
          <w:szCs w:val="24"/>
        </w:rPr>
        <w:t>1</w:t>
      </w:r>
      <w:r w:rsidR="003F0F8E" w:rsidRPr="00E7284E">
        <w:rPr>
          <w:rFonts w:eastAsiaTheme="minorHAnsi"/>
          <w:color w:val="000000" w:themeColor="text1"/>
          <w:szCs w:val="24"/>
        </w:rPr>
        <w:t xml:space="preserve"> i </w:t>
      </w:r>
      <w:r w:rsidR="00A869C0" w:rsidRPr="00E7284E">
        <w:rPr>
          <w:rFonts w:eastAsiaTheme="minorHAnsi"/>
          <w:color w:val="000000" w:themeColor="text1"/>
          <w:szCs w:val="24"/>
        </w:rPr>
        <w:t>2</w:t>
      </w:r>
      <w:r w:rsidR="003F0F8E" w:rsidRPr="00E7284E">
        <w:rPr>
          <w:rFonts w:eastAsiaTheme="minorHAnsi"/>
          <w:color w:val="000000" w:themeColor="text1"/>
          <w:szCs w:val="24"/>
        </w:rPr>
        <w:t xml:space="preserve">. </w:t>
      </w:r>
    </w:p>
    <w:p w:rsidR="00E97660" w:rsidRPr="00E7284E" w:rsidRDefault="00E97660" w:rsidP="006F4630">
      <w:pPr>
        <w:pStyle w:val="paragraf"/>
        <w:spacing w:before="0" w:after="120"/>
        <w:ind w:left="313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 xml:space="preserve">Dla fragmentu drogi </w:t>
      </w:r>
      <w:r w:rsidRPr="00E7284E">
        <w:rPr>
          <w:noProof w:val="0"/>
          <w:color w:val="000000" w:themeColor="text1"/>
          <w:szCs w:val="24"/>
        </w:rPr>
        <w:t>publicznej</w:t>
      </w:r>
      <w:r w:rsidRPr="00E7284E">
        <w:rPr>
          <w:color w:val="000000" w:themeColor="text1"/>
          <w:szCs w:val="24"/>
        </w:rPr>
        <w:t xml:space="preserve"> </w:t>
      </w:r>
      <w:r w:rsidR="00C31F3D" w:rsidRPr="00E7284E">
        <w:rPr>
          <w:color w:val="000000" w:themeColor="text1"/>
          <w:szCs w:val="24"/>
        </w:rPr>
        <w:t xml:space="preserve">klasy głównej ruchu przyspieszonego </w:t>
      </w:r>
      <w:r w:rsidRPr="00E7284E">
        <w:rPr>
          <w:noProof w:val="0"/>
          <w:color w:val="000000" w:themeColor="text1"/>
          <w:szCs w:val="24"/>
        </w:rPr>
        <w:t xml:space="preserve">nr 8 </w:t>
      </w:r>
      <w:r w:rsidR="00C31F3D" w:rsidRPr="00E7284E">
        <w:rPr>
          <w:noProof w:val="0"/>
          <w:color w:val="000000" w:themeColor="text1"/>
          <w:szCs w:val="24"/>
        </w:rPr>
        <w:t>(k</w:t>
      </w:r>
      <w:r w:rsidR="00C31F3D" w:rsidRPr="00E7284E">
        <w:rPr>
          <w:color w:val="000000" w:themeColor="text1"/>
          <w:szCs w:val="24"/>
        </w:rPr>
        <w:t xml:space="preserve">rajowej) </w:t>
      </w:r>
      <w:r w:rsidRPr="00E7284E">
        <w:rPr>
          <w:color w:val="000000" w:themeColor="text1"/>
          <w:szCs w:val="24"/>
        </w:rPr>
        <w:t xml:space="preserve">znajdującej się w granicach opracowania planu, oznaczonej na rysunku planu symbolem </w:t>
      </w:r>
      <w:r w:rsidRPr="00E7284E">
        <w:rPr>
          <w:b/>
          <w:color w:val="000000" w:themeColor="text1"/>
          <w:szCs w:val="24"/>
        </w:rPr>
        <w:t xml:space="preserve">2KD-GP </w:t>
      </w:r>
      <w:r w:rsidRPr="00E7284E">
        <w:rPr>
          <w:color w:val="000000" w:themeColor="text1"/>
          <w:szCs w:val="24"/>
        </w:rPr>
        <w:t>o powierzchni 1,</w:t>
      </w:r>
      <w:r w:rsidR="00A52059" w:rsidRPr="00E7284E">
        <w:rPr>
          <w:color w:val="000000" w:themeColor="text1"/>
          <w:szCs w:val="24"/>
        </w:rPr>
        <w:t>21</w:t>
      </w:r>
      <w:r w:rsidR="000B1A71">
        <w:rPr>
          <w:color w:val="000000" w:themeColor="text1"/>
          <w:szCs w:val="24"/>
        </w:rPr>
        <w:t xml:space="preserve"> ha, </w:t>
      </w:r>
      <w:r w:rsidRPr="00E7284E">
        <w:rPr>
          <w:color w:val="000000" w:themeColor="text1"/>
          <w:szCs w:val="24"/>
        </w:rPr>
        <w:t>ustala się:</w:t>
      </w:r>
    </w:p>
    <w:p w:rsidR="00E97660" w:rsidRPr="00E7284E" w:rsidRDefault="00E97660" w:rsidP="006F4630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84E">
        <w:rPr>
          <w:rFonts w:ascii="Times New Roman" w:hAnsi="Times New Roman"/>
          <w:color w:val="000000" w:themeColor="text1"/>
          <w:sz w:val="24"/>
          <w:szCs w:val="24"/>
        </w:rPr>
        <w:t xml:space="preserve">przeznaczenie podstawowe: </w:t>
      </w:r>
    </w:p>
    <w:p w:rsidR="00E97660" w:rsidRPr="00E7284E" w:rsidRDefault="00E97660" w:rsidP="006F4630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84E">
        <w:rPr>
          <w:rFonts w:ascii="Times New Roman" w:hAnsi="Times New Roman"/>
          <w:color w:val="000000" w:themeColor="text1"/>
          <w:sz w:val="24"/>
          <w:szCs w:val="24"/>
        </w:rPr>
        <w:t xml:space="preserve">teren </w:t>
      </w:r>
      <w:r w:rsidR="007D4408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drogi publicznej klasy </w:t>
      </w: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głównej ruchu przy</w:t>
      </w:r>
      <w:r w:rsidR="0050498E"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s</w:t>
      </w: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pieszonego (GP);</w:t>
      </w:r>
    </w:p>
    <w:p w:rsidR="00E97660" w:rsidRPr="00E7284E" w:rsidRDefault="00E97660" w:rsidP="006F4630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84E">
        <w:rPr>
          <w:rFonts w:ascii="Times New Roman" w:hAnsi="Times New Roman"/>
          <w:color w:val="000000" w:themeColor="text1"/>
          <w:sz w:val="24"/>
          <w:szCs w:val="24"/>
        </w:rPr>
        <w:t>przykryte rowy melioracyjne</w:t>
      </w:r>
      <w:r w:rsidR="00A52059" w:rsidRPr="00E728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7284E">
        <w:rPr>
          <w:rFonts w:ascii="Times New Roman" w:hAnsi="Times New Roman"/>
          <w:color w:val="000000" w:themeColor="text1"/>
          <w:sz w:val="24"/>
          <w:szCs w:val="24"/>
        </w:rPr>
        <w:t>– zgodnie z przepisami odrębnymi;</w:t>
      </w:r>
    </w:p>
    <w:p w:rsidR="00E97660" w:rsidRPr="00E7284E" w:rsidRDefault="00E97660" w:rsidP="006F4630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przeznaczenie dopuszczalne: infrastruktura techniczna, zieleń;</w:t>
      </w:r>
    </w:p>
    <w:p w:rsidR="00403AF1" w:rsidRPr="00E7284E" w:rsidRDefault="00403AF1" w:rsidP="006F4630">
      <w:pPr>
        <w:pStyle w:val="paragraf"/>
        <w:numPr>
          <w:ilvl w:val="0"/>
          <w:numId w:val="82"/>
        </w:numPr>
        <w:spacing w:before="0" w:after="120"/>
        <w:rPr>
          <w:rStyle w:val="fontstyle01"/>
          <w:color w:val="000000" w:themeColor="text1"/>
          <w:sz w:val="24"/>
          <w:szCs w:val="24"/>
        </w:rPr>
      </w:pPr>
      <w:r w:rsidRPr="00E7284E">
        <w:rPr>
          <w:noProof w:val="0"/>
          <w:color w:val="000000" w:themeColor="text1"/>
          <w:szCs w:val="24"/>
        </w:rPr>
        <w:t xml:space="preserve">nieprzekraczalne linie zabudowy od linii rozgraniczającej pas drogi krajowej – zgodnie z §10 pkt 1, 2, 3; </w:t>
      </w:r>
    </w:p>
    <w:p w:rsidR="00AE6225" w:rsidRPr="00E7284E" w:rsidRDefault="00E97660" w:rsidP="006F4630">
      <w:pPr>
        <w:pStyle w:val="paragraf"/>
        <w:numPr>
          <w:ilvl w:val="0"/>
          <w:numId w:val="82"/>
        </w:numPr>
        <w:spacing w:before="0" w:after="120"/>
        <w:rPr>
          <w:color w:val="000000" w:themeColor="text1"/>
          <w:szCs w:val="24"/>
        </w:rPr>
      </w:pPr>
      <w:r w:rsidRPr="00E7284E">
        <w:rPr>
          <w:rFonts w:eastAsiaTheme="minorHAnsi"/>
          <w:color w:val="000000" w:themeColor="text1"/>
          <w:szCs w:val="24"/>
          <w:lang w:eastAsia="en-US"/>
        </w:rPr>
        <w:lastRenderedPageBreak/>
        <w:t>wskaźniki zagospodarowania terenu:</w:t>
      </w:r>
    </w:p>
    <w:p w:rsidR="00AE6225" w:rsidRPr="00E7284E" w:rsidRDefault="00E97660" w:rsidP="006F4630">
      <w:pPr>
        <w:pStyle w:val="paragraf"/>
        <w:numPr>
          <w:ilvl w:val="0"/>
          <w:numId w:val="99"/>
        </w:numPr>
        <w:spacing w:before="0" w:after="120"/>
        <w:rPr>
          <w:color w:val="000000" w:themeColor="text1"/>
          <w:szCs w:val="24"/>
        </w:rPr>
      </w:pPr>
      <w:r w:rsidRPr="00E7284E">
        <w:rPr>
          <w:rFonts w:eastAsiaTheme="minorHAnsi"/>
          <w:color w:val="000000" w:themeColor="text1"/>
          <w:szCs w:val="24"/>
          <w:lang w:eastAsia="en-US"/>
        </w:rPr>
        <w:t>minimaln</w:t>
      </w:r>
      <w:r w:rsidR="00614792">
        <w:rPr>
          <w:rFonts w:eastAsiaTheme="minorHAnsi"/>
          <w:color w:val="000000" w:themeColor="text1"/>
          <w:szCs w:val="24"/>
          <w:lang w:eastAsia="en-US"/>
        </w:rPr>
        <w:t>y udział</w:t>
      </w:r>
      <w:r w:rsidRPr="00E7284E">
        <w:rPr>
          <w:rFonts w:eastAsiaTheme="minorHAnsi"/>
          <w:color w:val="000000" w:themeColor="text1"/>
          <w:szCs w:val="24"/>
          <w:lang w:eastAsia="en-US"/>
        </w:rPr>
        <w:t xml:space="preserve"> powierzchni biologicznie czynnej: 5%</w:t>
      </w:r>
      <w:r w:rsidR="00AE6225" w:rsidRPr="00E7284E">
        <w:rPr>
          <w:color w:val="000000" w:themeColor="text1"/>
          <w:szCs w:val="24"/>
        </w:rPr>
        <w:t xml:space="preserve"> – dobór odpowiedniej dla danego terenu roślinności powinien być dokonany z uwzględnieniem miejscowych warunków klimatycznych oraz cech podłoża gruntowego</w:t>
      </w:r>
      <w:r w:rsidR="00AE6225" w:rsidRPr="00E7284E">
        <w:rPr>
          <w:rFonts w:eastAsiaTheme="minorHAnsi"/>
          <w:color w:val="000000" w:themeColor="text1"/>
          <w:szCs w:val="24"/>
          <w:lang w:eastAsia="en-US"/>
        </w:rPr>
        <w:t>;</w:t>
      </w:r>
    </w:p>
    <w:p w:rsidR="00E97660" w:rsidRPr="00E7284E" w:rsidRDefault="00E97660" w:rsidP="006F4630">
      <w:pPr>
        <w:pStyle w:val="paragraf"/>
        <w:numPr>
          <w:ilvl w:val="0"/>
          <w:numId w:val="99"/>
        </w:numPr>
        <w:spacing w:before="0" w:after="120"/>
        <w:rPr>
          <w:color w:val="000000" w:themeColor="text1"/>
          <w:szCs w:val="24"/>
        </w:rPr>
      </w:pPr>
      <w:r w:rsidRPr="00E7284E">
        <w:rPr>
          <w:rFonts w:eastAsiaTheme="minorHAnsi"/>
          <w:color w:val="000000" w:themeColor="text1"/>
          <w:szCs w:val="24"/>
          <w:lang w:eastAsia="en-US"/>
        </w:rPr>
        <w:t>szerokość drogi w liniach rozgraniczających w granicach opracowania planu</w:t>
      </w:r>
      <w:r w:rsidR="009059C8" w:rsidRPr="00E7284E">
        <w:rPr>
          <w:rFonts w:eastAsiaTheme="minorHAnsi"/>
          <w:color w:val="000000" w:themeColor="text1"/>
          <w:szCs w:val="24"/>
          <w:lang w:eastAsia="en-US"/>
        </w:rPr>
        <w:t xml:space="preserve"> zmienna</w:t>
      </w:r>
      <w:r w:rsidRPr="00E7284E">
        <w:rPr>
          <w:rFonts w:eastAsiaTheme="minorHAnsi"/>
          <w:color w:val="000000" w:themeColor="text1"/>
          <w:szCs w:val="24"/>
          <w:lang w:eastAsia="en-US"/>
        </w:rPr>
        <w:t xml:space="preserve"> – zgodnie z rysunkiem planu;</w:t>
      </w:r>
    </w:p>
    <w:p w:rsidR="00E97660" w:rsidRPr="00E7284E" w:rsidRDefault="00E97660" w:rsidP="006F4630">
      <w:pPr>
        <w:pStyle w:val="paragraf"/>
        <w:numPr>
          <w:ilvl w:val="0"/>
          <w:numId w:val="99"/>
        </w:numPr>
        <w:spacing w:before="0" w:after="120"/>
        <w:rPr>
          <w:color w:val="000000" w:themeColor="text1"/>
          <w:szCs w:val="24"/>
        </w:rPr>
      </w:pPr>
      <w:r w:rsidRPr="00E7284E">
        <w:rPr>
          <w:rFonts w:eastAsiaTheme="minorHAnsi"/>
          <w:color w:val="000000" w:themeColor="text1"/>
          <w:szCs w:val="24"/>
          <w:lang w:eastAsia="en-US"/>
        </w:rPr>
        <w:t>maksymalna wysokość obiektów infrastruktury: 25 m;</w:t>
      </w:r>
    </w:p>
    <w:p w:rsidR="00E97660" w:rsidRPr="00E7284E" w:rsidRDefault="00E97660" w:rsidP="006F4630">
      <w:pPr>
        <w:pStyle w:val="paragraf"/>
        <w:numPr>
          <w:ilvl w:val="0"/>
          <w:numId w:val="82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wymagania techniczne i użytkowe drogi w klasie GP – głównej ruchu przy</w:t>
      </w:r>
      <w:r w:rsidR="0046714B" w:rsidRPr="00E7284E">
        <w:rPr>
          <w:color w:val="000000" w:themeColor="text1"/>
          <w:szCs w:val="24"/>
        </w:rPr>
        <w:t>s</w:t>
      </w:r>
      <w:r w:rsidRPr="00E7284E">
        <w:rPr>
          <w:color w:val="000000" w:themeColor="text1"/>
          <w:szCs w:val="24"/>
        </w:rPr>
        <w:t>pieszonego;</w:t>
      </w:r>
    </w:p>
    <w:p w:rsidR="00E97660" w:rsidRPr="00E7284E" w:rsidRDefault="00E97660" w:rsidP="006F4630">
      <w:pPr>
        <w:pStyle w:val="paragraf"/>
        <w:numPr>
          <w:ilvl w:val="0"/>
          <w:numId w:val="82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w granicach pasa drogowego przewiduje się docelowo:</w:t>
      </w:r>
    </w:p>
    <w:p w:rsidR="00E97660" w:rsidRPr="00E7284E" w:rsidRDefault="00E97660" w:rsidP="006F4630">
      <w:pPr>
        <w:pStyle w:val="paragraf"/>
        <w:numPr>
          <w:ilvl w:val="0"/>
          <w:numId w:val="61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jezdnię;</w:t>
      </w:r>
    </w:p>
    <w:p w:rsidR="00E97660" w:rsidRPr="00E7284E" w:rsidRDefault="00E97660" w:rsidP="006F4630">
      <w:pPr>
        <w:pStyle w:val="paragraf"/>
        <w:numPr>
          <w:ilvl w:val="0"/>
          <w:numId w:val="61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uzbrojenie techniczne;</w:t>
      </w:r>
    </w:p>
    <w:p w:rsidR="00E97660" w:rsidRPr="00E7284E" w:rsidRDefault="00E97660" w:rsidP="006F4630">
      <w:pPr>
        <w:pStyle w:val="paragraf"/>
        <w:numPr>
          <w:ilvl w:val="0"/>
          <w:numId w:val="61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urządzenia ochrony środowiska;</w:t>
      </w:r>
    </w:p>
    <w:p w:rsidR="00E97660" w:rsidRPr="00E7284E" w:rsidRDefault="007D4408" w:rsidP="006F4630">
      <w:pPr>
        <w:pStyle w:val="paragraf"/>
        <w:numPr>
          <w:ilvl w:val="0"/>
          <w:numId w:val="61"/>
        </w:numPr>
        <w:spacing w:before="0" w:after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skrzyżowanie z drogą publiczną </w:t>
      </w:r>
      <w:r w:rsidR="00C31F3D" w:rsidRPr="00E7284E">
        <w:rPr>
          <w:color w:val="000000" w:themeColor="text1"/>
          <w:szCs w:val="24"/>
        </w:rPr>
        <w:t>3</w:t>
      </w:r>
      <w:r w:rsidR="00E97660" w:rsidRPr="00E7284E">
        <w:rPr>
          <w:color w:val="000000" w:themeColor="text1"/>
          <w:szCs w:val="24"/>
        </w:rPr>
        <w:t>KD-</w:t>
      </w:r>
      <w:r w:rsidR="00C31F3D" w:rsidRPr="00E7284E">
        <w:rPr>
          <w:color w:val="000000" w:themeColor="text1"/>
          <w:szCs w:val="24"/>
        </w:rPr>
        <w:t>L</w:t>
      </w:r>
      <w:r w:rsidR="00E97660" w:rsidRPr="00E7284E">
        <w:rPr>
          <w:color w:val="000000" w:themeColor="text1"/>
          <w:szCs w:val="24"/>
        </w:rPr>
        <w:t>;</w:t>
      </w:r>
    </w:p>
    <w:p w:rsidR="00E97660" w:rsidRPr="00E7284E" w:rsidRDefault="00E97660" w:rsidP="006F4630">
      <w:pPr>
        <w:pStyle w:val="paragraf"/>
        <w:numPr>
          <w:ilvl w:val="0"/>
          <w:numId w:val="61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dodatkowa jezdnia;</w:t>
      </w:r>
    </w:p>
    <w:p w:rsidR="00E97660" w:rsidRPr="00E7284E" w:rsidRDefault="00E97660" w:rsidP="006F4630">
      <w:pPr>
        <w:pStyle w:val="paragraf"/>
        <w:numPr>
          <w:ilvl w:val="0"/>
          <w:numId w:val="61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chodniki;</w:t>
      </w:r>
    </w:p>
    <w:p w:rsidR="00E97660" w:rsidRPr="00E7284E" w:rsidRDefault="00E97660" w:rsidP="006F4630">
      <w:pPr>
        <w:pStyle w:val="paragraf"/>
        <w:numPr>
          <w:ilvl w:val="0"/>
          <w:numId w:val="61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ciągi piesze, rowerowe lub pieszo – rowerowe;</w:t>
      </w:r>
    </w:p>
    <w:p w:rsidR="00E97660" w:rsidRPr="00E7284E" w:rsidRDefault="00E97660" w:rsidP="006F4630">
      <w:pPr>
        <w:pStyle w:val="paragraf"/>
        <w:numPr>
          <w:ilvl w:val="0"/>
          <w:numId w:val="82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 xml:space="preserve">zakaz odprowadzania wody i ścieków z urządzeń melioracyjnych, gospodarskich i zakładowych do </w:t>
      </w:r>
      <w:r w:rsidR="0046714B" w:rsidRPr="00E7284E">
        <w:rPr>
          <w:color w:val="000000" w:themeColor="text1"/>
          <w:szCs w:val="24"/>
        </w:rPr>
        <w:t>rowów przydrożnych lub na jezdnie</w:t>
      </w:r>
      <w:r w:rsidRPr="00E7284E">
        <w:rPr>
          <w:color w:val="000000" w:themeColor="text1"/>
          <w:szCs w:val="24"/>
        </w:rPr>
        <w:t xml:space="preserve"> drogi.</w:t>
      </w:r>
    </w:p>
    <w:p w:rsidR="00E97660" w:rsidRPr="00E7284E" w:rsidRDefault="007D4408" w:rsidP="006F4630">
      <w:pPr>
        <w:pStyle w:val="paragraf"/>
        <w:spacing w:before="0" w:after="120" w:line="276" w:lineRule="auto"/>
        <w:ind w:left="313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Dla terenu drogi publicznej lokalnej </w:t>
      </w:r>
      <w:r w:rsidR="00E97660" w:rsidRPr="00E7284E">
        <w:rPr>
          <w:color w:val="000000" w:themeColor="text1"/>
          <w:szCs w:val="24"/>
        </w:rPr>
        <w:t xml:space="preserve">znajdującego się w granicach </w:t>
      </w:r>
      <w:r>
        <w:rPr>
          <w:color w:val="000000" w:themeColor="text1"/>
          <w:szCs w:val="24"/>
        </w:rPr>
        <w:t xml:space="preserve">opracowania planu, oznaczonego </w:t>
      </w:r>
      <w:r w:rsidR="00E97660" w:rsidRPr="00E7284E">
        <w:rPr>
          <w:color w:val="000000" w:themeColor="text1"/>
          <w:szCs w:val="24"/>
        </w:rPr>
        <w:t xml:space="preserve">na rysunku planu symbolem </w:t>
      </w:r>
      <w:r w:rsidR="00E97660" w:rsidRPr="00E7284E">
        <w:rPr>
          <w:b/>
          <w:color w:val="000000" w:themeColor="text1"/>
          <w:szCs w:val="24"/>
        </w:rPr>
        <w:t>3KD-L</w:t>
      </w:r>
      <w:r w:rsidR="00E97660" w:rsidRPr="00E7284E">
        <w:rPr>
          <w:color w:val="000000" w:themeColor="text1"/>
          <w:szCs w:val="24"/>
        </w:rPr>
        <w:t xml:space="preserve"> o powierzchni 0,07 ha, ustala się:</w:t>
      </w:r>
    </w:p>
    <w:p w:rsidR="00E97660" w:rsidRPr="00E7284E" w:rsidRDefault="00E97660" w:rsidP="006F4630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120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84E">
        <w:rPr>
          <w:rFonts w:ascii="Times New Roman" w:hAnsi="Times New Roman"/>
          <w:color w:val="000000" w:themeColor="text1"/>
          <w:sz w:val="24"/>
          <w:szCs w:val="24"/>
        </w:rPr>
        <w:t xml:space="preserve">przeznaczenie podstawowe: </w:t>
      </w: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teren drogi publicznej gminnej klasy lokalnej; </w:t>
      </w:r>
    </w:p>
    <w:p w:rsidR="00E97660" w:rsidRPr="00E7284E" w:rsidRDefault="00E97660" w:rsidP="006F4630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przeznaczenie dopuszczalne: infrastruktura techniczna, zieleń urządzona;</w:t>
      </w:r>
    </w:p>
    <w:p w:rsidR="00E97660" w:rsidRPr="00E7284E" w:rsidRDefault="00E97660" w:rsidP="006F4630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wskaźniki zagospodarowania terenu:</w:t>
      </w:r>
    </w:p>
    <w:p w:rsidR="00E97660" w:rsidRPr="00E7284E" w:rsidRDefault="00614792" w:rsidP="006F4630">
      <w:pPr>
        <w:pStyle w:val="paragraf"/>
        <w:numPr>
          <w:ilvl w:val="0"/>
          <w:numId w:val="81"/>
        </w:numPr>
        <w:spacing w:before="0" w:after="120" w:line="276" w:lineRule="auto"/>
        <w:rPr>
          <w:color w:val="000000" w:themeColor="text1"/>
          <w:szCs w:val="24"/>
        </w:rPr>
      </w:pPr>
      <w:r w:rsidRPr="00E7284E">
        <w:rPr>
          <w:rFonts w:eastAsiaTheme="minorHAnsi"/>
          <w:color w:val="000000" w:themeColor="text1"/>
          <w:szCs w:val="24"/>
          <w:lang w:eastAsia="en-US"/>
        </w:rPr>
        <w:t>minimaln</w:t>
      </w:r>
      <w:r>
        <w:rPr>
          <w:rFonts w:eastAsiaTheme="minorHAnsi"/>
          <w:color w:val="000000" w:themeColor="text1"/>
          <w:szCs w:val="24"/>
          <w:lang w:eastAsia="en-US"/>
        </w:rPr>
        <w:t>y udział</w:t>
      </w:r>
      <w:r w:rsidRPr="00E7284E">
        <w:rPr>
          <w:rFonts w:eastAsiaTheme="minorHAnsi"/>
          <w:color w:val="000000" w:themeColor="text1"/>
          <w:szCs w:val="24"/>
          <w:lang w:eastAsia="en-US"/>
        </w:rPr>
        <w:t xml:space="preserve"> powierzchni biologicznie czynnej</w:t>
      </w:r>
      <w:r w:rsidR="00E97660" w:rsidRPr="00E7284E">
        <w:rPr>
          <w:rFonts w:eastAsiaTheme="minorHAnsi"/>
          <w:color w:val="000000" w:themeColor="text1"/>
          <w:szCs w:val="24"/>
          <w:lang w:eastAsia="en-US"/>
        </w:rPr>
        <w:t>: 5%;</w:t>
      </w:r>
    </w:p>
    <w:p w:rsidR="00E97660" w:rsidRPr="00E7284E" w:rsidRDefault="00E97660" w:rsidP="006F4630">
      <w:pPr>
        <w:pStyle w:val="paragraf"/>
        <w:numPr>
          <w:ilvl w:val="0"/>
          <w:numId w:val="81"/>
        </w:numPr>
        <w:spacing w:before="0" w:after="120" w:line="276" w:lineRule="auto"/>
        <w:rPr>
          <w:color w:val="000000" w:themeColor="text1"/>
          <w:szCs w:val="24"/>
        </w:rPr>
      </w:pPr>
      <w:r w:rsidRPr="00E7284E">
        <w:rPr>
          <w:rFonts w:eastAsiaTheme="minorHAnsi"/>
          <w:color w:val="000000" w:themeColor="text1"/>
          <w:szCs w:val="24"/>
          <w:lang w:eastAsia="en-US"/>
        </w:rPr>
        <w:t>szerokość drogi w liniach rozgraniczających zgodnie z rysunkiem planu;</w:t>
      </w:r>
    </w:p>
    <w:p w:rsidR="00E97660" w:rsidRPr="00E7284E" w:rsidRDefault="00E97660" w:rsidP="006F4630">
      <w:pPr>
        <w:pStyle w:val="paragraf"/>
        <w:numPr>
          <w:ilvl w:val="0"/>
          <w:numId w:val="80"/>
        </w:numPr>
        <w:spacing w:before="0" w:after="120" w:line="276" w:lineRule="auto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wymagania techniczne i użytkowe drogi w klasie L – lokalnej;</w:t>
      </w:r>
    </w:p>
    <w:p w:rsidR="00E97660" w:rsidRPr="00E7284E" w:rsidRDefault="00E97660" w:rsidP="006F4630">
      <w:pPr>
        <w:pStyle w:val="paragraf"/>
        <w:numPr>
          <w:ilvl w:val="0"/>
          <w:numId w:val="80"/>
        </w:numPr>
        <w:spacing w:before="0" w:after="120" w:line="276" w:lineRule="auto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 xml:space="preserve">w granicach pasa drogowego </w:t>
      </w:r>
      <w:r w:rsidR="004D322C" w:rsidRPr="00E7284E">
        <w:rPr>
          <w:color w:val="000000" w:themeColor="text1"/>
          <w:szCs w:val="24"/>
        </w:rPr>
        <w:t>przewiduje się docelowo</w:t>
      </w:r>
      <w:r w:rsidRPr="00E7284E">
        <w:rPr>
          <w:color w:val="000000" w:themeColor="text1"/>
          <w:szCs w:val="24"/>
        </w:rPr>
        <w:t>:</w:t>
      </w:r>
    </w:p>
    <w:p w:rsidR="00E97660" w:rsidRPr="00E7284E" w:rsidRDefault="00E97660" w:rsidP="006F4630">
      <w:pPr>
        <w:pStyle w:val="paragraf"/>
        <w:numPr>
          <w:ilvl w:val="0"/>
          <w:numId w:val="60"/>
        </w:numPr>
        <w:spacing w:before="0" w:after="120" w:line="276" w:lineRule="auto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jezdnię;</w:t>
      </w:r>
    </w:p>
    <w:p w:rsidR="00E97660" w:rsidRPr="00E7284E" w:rsidRDefault="00E97660" w:rsidP="006F4630">
      <w:pPr>
        <w:pStyle w:val="paragraf"/>
        <w:numPr>
          <w:ilvl w:val="0"/>
          <w:numId w:val="60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chodniki;</w:t>
      </w:r>
    </w:p>
    <w:p w:rsidR="00E97660" w:rsidRPr="00E7284E" w:rsidRDefault="00E97660" w:rsidP="006F4630">
      <w:pPr>
        <w:pStyle w:val="paragraf"/>
        <w:numPr>
          <w:ilvl w:val="0"/>
          <w:numId w:val="60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ciągi piesze, rowerowe lub pieszo  rowerowe;</w:t>
      </w:r>
    </w:p>
    <w:p w:rsidR="00E97660" w:rsidRPr="00E7284E" w:rsidRDefault="00E97660" w:rsidP="006F4630">
      <w:pPr>
        <w:pStyle w:val="paragraf"/>
        <w:numPr>
          <w:ilvl w:val="0"/>
          <w:numId w:val="60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uzbrojenie techniczne;</w:t>
      </w:r>
    </w:p>
    <w:p w:rsidR="00E97660" w:rsidRPr="00E7284E" w:rsidRDefault="00E97660" w:rsidP="006F4630">
      <w:pPr>
        <w:pStyle w:val="paragraf"/>
        <w:numPr>
          <w:ilvl w:val="0"/>
          <w:numId w:val="60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zjazdy na przyległe tereny.</w:t>
      </w:r>
    </w:p>
    <w:p w:rsidR="003F0F8E" w:rsidRPr="00E7284E" w:rsidRDefault="003F0F8E" w:rsidP="006F4630">
      <w:pPr>
        <w:pStyle w:val="paragraf"/>
        <w:spacing w:before="0" w:after="120"/>
        <w:ind w:left="313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 xml:space="preserve">Dla terenu parkingu oznaczonego na rysunku planu symbolem </w:t>
      </w:r>
      <w:r w:rsidRPr="00E7284E">
        <w:rPr>
          <w:b/>
          <w:color w:val="000000" w:themeColor="text1"/>
          <w:szCs w:val="24"/>
        </w:rPr>
        <w:t>4KS</w:t>
      </w:r>
      <w:r w:rsidRPr="00E7284E">
        <w:rPr>
          <w:color w:val="000000" w:themeColor="text1"/>
          <w:szCs w:val="24"/>
        </w:rPr>
        <w:t xml:space="preserve"> o powierzchni 0,07 ha, ustala się:</w:t>
      </w:r>
    </w:p>
    <w:p w:rsidR="003F0F8E" w:rsidRPr="00E7284E" w:rsidRDefault="003F0F8E" w:rsidP="006F4630">
      <w:pPr>
        <w:pStyle w:val="paragraf"/>
        <w:numPr>
          <w:ilvl w:val="0"/>
          <w:numId w:val="89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 xml:space="preserve">przeznaczenie podstawowe: </w:t>
      </w:r>
      <w:r w:rsidR="00A869C0" w:rsidRPr="00E7284E">
        <w:rPr>
          <w:color w:val="000000" w:themeColor="text1"/>
          <w:szCs w:val="24"/>
        </w:rPr>
        <w:t xml:space="preserve">teren </w:t>
      </w:r>
      <w:r w:rsidRPr="00E7284E">
        <w:rPr>
          <w:color w:val="000000" w:themeColor="text1"/>
          <w:szCs w:val="24"/>
        </w:rPr>
        <w:t>parking</w:t>
      </w:r>
      <w:r w:rsidR="00A869C0" w:rsidRPr="00E7284E">
        <w:rPr>
          <w:color w:val="000000" w:themeColor="text1"/>
          <w:szCs w:val="24"/>
        </w:rPr>
        <w:t>u</w:t>
      </w:r>
      <w:r w:rsidRPr="00E7284E">
        <w:rPr>
          <w:color w:val="000000" w:themeColor="text1"/>
          <w:szCs w:val="24"/>
        </w:rPr>
        <w:t>;</w:t>
      </w:r>
    </w:p>
    <w:p w:rsidR="003F0F8E" w:rsidRPr="00E7284E" w:rsidRDefault="003F0F8E" w:rsidP="006F4630">
      <w:pPr>
        <w:pStyle w:val="paragraf"/>
        <w:numPr>
          <w:ilvl w:val="0"/>
          <w:numId w:val="89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lastRenderedPageBreak/>
        <w:t>przeznaczenie dopuszczalne: urządzenia turystyczne, w tym: obiekty i urządzenia służące wędrówkom turystycznym</w:t>
      </w:r>
      <w:r w:rsidR="00A869C0" w:rsidRPr="00E7284E">
        <w:rPr>
          <w:color w:val="000000" w:themeColor="text1"/>
          <w:szCs w:val="24"/>
        </w:rPr>
        <w:t xml:space="preserve"> </w:t>
      </w:r>
      <w:r w:rsidRPr="00E7284E">
        <w:rPr>
          <w:color w:val="000000" w:themeColor="text1"/>
          <w:szCs w:val="24"/>
        </w:rPr>
        <w:t>oraz ław</w:t>
      </w:r>
      <w:r w:rsidR="00A869C0" w:rsidRPr="00E7284E">
        <w:rPr>
          <w:color w:val="000000" w:themeColor="text1"/>
          <w:szCs w:val="24"/>
        </w:rPr>
        <w:t>ki i deszczochorn, o którym mowa w §1 ust. 10 pkt 13</w:t>
      </w:r>
      <w:r w:rsidRPr="00E7284E">
        <w:rPr>
          <w:color w:val="000000" w:themeColor="text1"/>
          <w:szCs w:val="24"/>
        </w:rPr>
        <w:t>;</w:t>
      </w:r>
    </w:p>
    <w:p w:rsidR="003F0F8E" w:rsidRPr="00614792" w:rsidRDefault="003F0F8E" w:rsidP="006F4630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14792">
        <w:rPr>
          <w:rFonts w:ascii="Times New Roman" w:eastAsiaTheme="minorHAnsi" w:hAnsi="Times New Roman"/>
          <w:color w:val="000000" w:themeColor="text1"/>
          <w:sz w:val="24"/>
          <w:szCs w:val="24"/>
        </w:rPr>
        <w:t>wskaźniki zagospodarowania terenu:</w:t>
      </w:r>
    </w:p>
    <w:p w:rsidR="003F0F8E" w:rsidRPr="00614792" w:rsidRDefault="00614792" w:rsidP="006F4630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14792">
        <w:rPr>
          <w:rFonts w:ascii="Times New Roman" w:eastAsiaTheme="minorHAnsi" w:hAnsi="Times New Roman"/>
          <w:color w:val="000000" w:themeColor="text1"/>
          <w:sz w:val="24"/>
          <w:szCs w:val="24"/>
        </w:rPr>
        <w:t>minimalny udział powierzchni biologicznie czynnej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E7284E">
        <w:rPr>
          <w:color w:val="000000" w:themeColor="text1"/>
          <w:szCs w:val="24"/>
        </w:rPr>
        <w:t>–</w:t>
      </w:r>
      <w:r w:rsidR="003F0F8E" w:rsidRPr="0061479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5%;</w:t>
      </w:r>
    </w:p>
    <w:p w:rsidR="003F0F8E" w:rsidRPr="00614792" w:rsidRDefault="003F0F8E" w:rsidP="006F4630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14792">
        <w:rPr>
          <w:rFonts w:ascii="Times New Roman" w:hAnsi="Times New Roman"/>
          <w:color w:val="000000" w:themeColor="text1"/>
          <w:sz w:val="24"/>
          <w:szCs w:val="24"/>
        </w:rPr>
        <w:t>maksymaln</w:t>
      </w:r>
      <w:r w:rsidR="0061479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614792">
        <w:rPr>
          <w:rFonts w:ascii="Times New Roman" w:hAnsi="Times New Roman"/>
          <w:color w:val="000000" w:themeColor="text1"/>
          <w:sz w:val="24"/>
          <w:szCs w:val="24"/>
        </w:rPr>
        <w:t xml:space="preserve"> intensywnoś</w:t>
      </w:r>
      <w:r w:rsidR="00614792">
        <w:rPr>
          <w:rFonts w:ascii="Times New Roman" w:hAnsi="Times New Roman"/>
          <w:color w:val="000000" w:themeColor="text1"/>
          <w:sz w:val="24"/>
          <w:szCs w:val="24"/>
        </w:rPr>
        <w:t>ć</w:t>
      </w:r>
      <w:r w:rsidRPr="00614792">
        <w:rPr>
          <w:rFonts w:ascii="Times New Roman" w:hAnsi="Times New Roman"/>
          <w:color w:val="000000" w:themeColor="text1"/>
          <w:sz w:val="24"/>
          <w:szCs w:val="24"/>
        </w:rPr>
        <w:t xml:space="preserve"> zabudowy </w:t>
      </w:r>
      <w:r w:rsidR="00614792" w:rsidRPr="00E7284E">
        <w:rPr>
          <w:color w:val="000000" w:themeColor="text1"/>
          <w:szCs w:val="24"/>
        </w:rPr>
        <w:t>–</w:t>
      </w:r>
      <w:r w:rsidR="006147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14792">
        <w:rPr>
          <w:rFonts w:ascii="Times New Roman" w:hAnsi="Times New Roman"/>
          <w:color w:val="000000" w:themeColor="text1"/>
          <w:sz w:val="24"/>
          <w:szCs w:val="24"/>
        </w:rPr>
        <w:t xml:space="preserve"> 0,50;</w:t>
      </w:r>
    </w:p>
    <w:p w:rsidR="003F0F8E" w:rsidRPr="00614792" w:rsidRDefault="003F0F8E" w:rsidP="006F4630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14792">
        <w:rPr>
          <w:rFonts w:ascii="Times New Roman" w:hAnsi="Times New Roman"/>
          <w:color w:val="000000" w:themeColor="text1"/>
          <w:sz w:val="24"/>
          <w:szCs w:val="24"/>
        </w:rPr>
        <w:t>minimaln</w:t>
      </w:r>
      <w:r w:rsidR="00614792">
        <w:rPr>
          <w:rFonts w:ascii="Times New Roman" w:hAnsi="Times New Roman"/>
          <w:color w:val="000000" w:themeColor="text1"/>
          <w:sz w:val="24"/>
          <w:szCs w:val="24"/>
        </w:rPr>
        <w:t>a intensywność</w:t>
      </w:r>
      <w:r w:rsidRPr="00614792">
        <w:rPr>
          <w:rFonts w:ascii="Times New Roman" w:hAnsi="Times New Roman"/>
          <w:color w:val="000000" w:themeColor="text1"/>
          <w:sz w:val="24"/>
          <w:szCs w:val="24"/>
        </w:rPr>
        <w:t xml:space="preserve"> zabudowy </w:t>
      </w:r>
      <w:r w:rsidR="00614792" w:rsidRPr="00E7284E">
        <w:rPr>
          <w:color w:val="000000" w:themeColor="text1"/>
          <w:szCs w:val="24"/>
        </w:rPr>
        <w:t>–</w:t>
      </w:r>
      <w:r w:rsidR="006147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14792">
        <w:rPr>
          <w:rFonts w:ascii="Times New Roman" w:hAnsi="Times New Roman"/>
          <w:color w:val="000000" w:themeColor="text1"/>
          <w:sz w:val="24"/>
          <w:szCs w:val="24"/>
        </w:rPr>
        <w:t>0,10</w:t>
      </w:r>
    </w:p>
    <w:p w:rsidR="003F0F8E" w:rsidRPr="00614792" w:rsidRDefault="003F0F8E" w:rsidP="006F4630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14792">
        <w:rPr>
          <w:rFonts w:ascii="Times New Roman" w:hAnsi="Times New Roman"/>
          <w:color w:val="000000" w:themeColor="text1"/>
          <w:sz w:val="24"/>
          <w:szCs w:val="24"/>
        </w:rPr>
        <w:t>maksymalna wielkość powierzchni zabudowy w stosunku do powierzchni działki budowlanej – 20%</w:t>
      </w:r>
      <w:r w:rsidR="00A869C0" w:rsidRPr="0061479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F0F8E" w:rsidRPr="00E7284E" w:rsidRDefault="00A869C0" w:rsidP="006F4630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m</w:t>
      </w:r>
      <w:r w:rsidR="003F0F8E"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inimalna powierzchnia działki</w:t>
      </w:r>
      <w:r w:rsidR="006F4630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3F0F8E"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– 700 m</w:t>
      </w:r>
      <w:r w:rsidR="003F0F8E" w:rsidRPr="00E7284E">
        <w:rPr>
          <w:rFonts w:ascii="Times New Roman" w:eastAsiaTheme="minorHAnsi" w:hAnsi="Times New Roman"/>
          <w:color w:val="000000" w:themeColor="text1"/>
          <w:sz w:val="24"/>
          <w:szCs w:val="24"/>
          <w:vertAlign w:val="superscript"/>
        </w:rPr>
        <w:t>2</w:t>
      </w:r>
      <w:r w:rsidR="003F0F8E"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:rsidR="00822B58" w:rsidRPr="00E7284E" w:rsidRDefault="00822B58" w:rsidP="006F4630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obsługa komunikacyjna z dr</w:t>
      </w:r>
      <w:r w:rsidR="007D4408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ogi publicznej </w:t>
      </w: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oznaczonej na rysunku planu symbolem </w:t>
      </w:r>
      <w:r w:rsidR="00E97660"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3</w:t>
      </w: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KD-</w:t>
      </w:r>
      <w:r w:rsidR="00E97660"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L</w:t>
      </w: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</w:t>
      </w:r>
    </w:p>
    <w:p w:rsidR="003F0F8E" w:rsidRPr="00E7284E" w:rsidRDefault="003F0F8E" w:rsidP="006F4630">
      <w:pPr>
        <w:pStyle w:val="paragraf"/>
        <w:spacing w:before="0" w:after="120"/>
        <w:ind w:left="313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 xml:space="preserve">Dla terenu lasu oznaczonego na rysunku planu symbolem </w:t>
      </w:r>
      <w:r w:rsidRPr="00E7284E">
        <w:rPr>
          <w:b/>
          <w:color w:val="000000" w:themeColor="text1"/>
          <w:szCs w:val="24"/>
        </w:rPr>
        <w:t>5ZL</w:t>
      </w:r>
      <w:r w:rsidRPr="00E7284E">
        <w:rPr>
          <w:color w:val="000000" w:themeColor="text1"/>
          <w:szCs w:val="24"/>
        </w:rPr>
        <w:t xml:space="preserve"> o powierzchni 0,25 ha, ustala się:</w:t>
      </w:r>
    </w:p>
    <w:p w:rsidR="003F0F8E" w:rsidRPr="00E7284E" w:rsidRDefault="003F0F8E" w:rsidP="006F4630">
      <w:pPr>
        <w:pStyle w:val="paragraf"/>
        <w:numPr>
          <w:ilvl w:val="0"/>
          <w:numId w:val="55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 xml:space="preserve">przeznaczenie podstawowe: teren lasu; </w:t>
      </w:r>
    </w:p>
    <w:p w:rsidR="003F0F8E" w:rsidRPr="00E7284E" w:rsidRDefault="003F0F8E" w:rsidP="006F4630">
      <w:pPr>
        <w:pStyle w:val="paragraf"/>
        <w:numPr>
          <w:ilvl w:val="0"/>
          <w:numId w:val="55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 xml:space="preserve">przeznaczenie dopuszczalne: </w:t>
      </w:r>
    </w:p>
    <w:p w:rsidR="003F0F8E" w:rsidRPr="00E7284E" w:rsidRDefault="003F0F8E" w:rsidP="006F4630">
      <w:pPr>
        <w:pStyle w:val="paragraf"/>
        <w:numPr>
          <w:ilvl w:val="0"/>
          <w:numId w:val="50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drog</w:t>
      </w:r>
      <w:r w:rsidR="00A869C0" w:rsidRPr="00E7284E">
        <w:rPr>
          <w:color w:val="000000" w:themeColor="text1"/>
          <w:szCs w:val="24"/>
        </w:rPr>
        <w:t>i leśne</w:t>
      </w:r>
      <w:r w:rsidRPr="00E7284E">
        <w:rPr>
          <w:color w:val="000000" w:themeColor="text1"/>
          <w:szCs w:val="24"/>
        </w:rPr>
        <w:t>;</w:t>
      </w:r>
    </w:p>
    <w:p w:rsidR="00DF4DA3" w:rsidRPr="00E7284E" w:rsidRDefault="003F0F8E" w:rsidP="006F4630">
      <w:pPr>
        <w:pStyle w:val="paragraf"/>
        <w:numPr>
          <w:ilvl w:val="0"/>
          <w:numId w:val="50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urządzenia turystyczne</w:t>
      </w:r>
      <w:r w:rsidR="00DF4DA3" w:rsidRPr="00E7284E">
        <w:rPr>
          <w:color w:val="000000" w:themeColor="text1"/>
          <w:szCs w:val="24"/>
        </w:rPr>
        <w:t>,</w:t>
      </w:r>
      <w:r w:rsidR="00A869C0" w:rsidRPr="00E7284E">
        <w:rPr>
          <w:color w:val="000000" w:themeColor="text1"/>
          <w:szCs w:val="24"/>
        </w:rPr>
        <w:t xml:space="preserve"> o których mowa w §1 ust. 10 pkt 18</w:t>
      </w:r>
      <w:r w:rsidRPr="00E7284E">
        <w:rPr>
          <w:color w:val="000000" w:themeColor="text1"/>
          <w:szCs w:val="24"/>
        </w:rPr>
        <w:t xml:space="preserve">, </w:t>
      </w:r>
      <w:r w:rsidR="00A869C0" w:rsidRPr="00E7284E">
        <w:rPr>
          <w:color w:val="000000" w:themeColor="text1"/>
          <w:szCs w:val="24"/>
        </w:rPr>
        <w:t>w tym</w:t>
      </w:r>
      <w:r w:rsidR="00DF4DA3" w:rsidRPr="00E7284E">
        <w:rPr>
          <w:color w:val="000000" w:themeColor="text1"/>
          <w:szCs w:val="24"/>
        </w:rPr>
        <w:t>:</w:t>
      </w:r>
    </w:p>
    <w:p w:rsidR="00DF4DA3" w:rsidRPr="00E7284E" w:rsidRDefault="00A869C0" w:rsidP="006F4630">
      <w:pPr>
        <w:pStyle w:val="paragraf"/>
        <w:numPr>
          <w:ilvl w:val="0"/>
          <w:numId w:val="94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 xml:space="preserve">parking na maksymalnie 10 miejsc w tym 2 miejsca dla pojazdów </w:t>
      </w:r>
      <w:r w:rsidR="00DF4DA3" w:rsidRPr="00E7284E">
        <w:rPr>
          <w:color w:val="000000" w:themeColor="text1"/>
          <w:szCs w:val="24"/>
        </w:rPr>
        <w:t>zaopatrzonych w kartę par</w:t>
      </w:r>
      <w:r w:rsidRPr="00E7284E">
        <w:rPr>
          <w:color w:val="000000" w:themeColor="text1"/>
          <w:szCs w:val="24"/>
        </w:rPr>
        <w:t xml:space="preserve">kingową; </w:t>
      </w:r>
    </w:p>
    <w:p w:rsidR="00DF4DA3" w:rsidRPr="00E7284E" w:rsidRDefault="00DF4DA3" w:rsidP="006F4630">
      <w:pPr>
        <w:pStyle w:val="paragraf"/>
        <w:numPr>
          <w:ilvl w:val="0"/>
          <w:numId w:val="94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miejsca do parkowania w formie oznakowanych nawierzchni nieutwardzonych.</w:t>
      </w:r>
    </w:p>
    <w:p w:rsidR="003F0F8E" w:rsidRPr="00E7284E" w:rsidRDefault="00DF4DA3" w:rsidP="006F4630">
      <w:pPr>
        <w:pStyle w:val="paragraf"/>
        <w:numPr>
          <w:ilvl w:val="0"/>
          <w:numId w:val="94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pole biwakowe – na maksymalnie do 5 namiotów;</w:t>
      </w:r>
    </w:p>
    <w:p w:rsidR="003F0F8E" w:rsidRPr="00E7284E" w:rsidRDefault="003F0F8E" w:rsidP="006F4630">
      <w:pPr>
        <w:pStyle w:val="paragraf"/>
        <w:numPr>
          <w:ilvl w:val="0"/>
          <w:numId w:val="50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urządzenia służące utrzymaniu porządku, o których mowa w §1 ust. 10 pkt 19;</w:t>
      </w:r>
    </w:p>
    <w:p w:rsidR="003F0F8E" w:rsidRPr="00E7284E" w:rsidRDefault="003F0F8E" w:rsidP="006F4630">
      <w:pPr>
        <w:pStyle w:val="paragraf"/>
        <w:numPr>
          <w:ilvl w:val="0"/>
          <w:numId w:val="55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minimalna powierzchnia działki – 2500 m</w:t>
      </w:r>
      <w:r w:rsidRPr="00E7284E">
        <w:rPr>
          <w:color w:val="000000" w:themeColor="text1"/>
          <w:szCs w:val="24"/>
          <w:vertAlign w:val="superscript"/>
        </w:rPr>
        <w:t>2</w:t>
      </w:r>
      <w:r w:rsidRPr="00E7284E">
        <w:rPr>
          <w:color w:val="000000" w:themeColor="text1"/>
          <w:szCs w:val="24"/>
        </w:rPr>
        <w:t>;</w:t>
      </w:r>
    </w:p>
    <w:p w:rsidR="003F0F8E" w:rsidRPr="00E7284E" w:rsidRDefault="003F0F8E" w:rsidP="006F4630">
      <w:pPr>
        <w:pStyle w:val="paragraf"/>
        <w:numPr>
          <w:ilvl w:val="0"/>
          <w:numId w:val="55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zasady ochrony i kształtowania ładu przestrzennego zgodnie z §10, wymagania wynikające z potrzeb kształtowania przestrzeni publicznych zgodnie z §14, ponadto:</w:t>
      </w:r>
    </w:p>
    <w:p w:rsidR="003F0F8E" w:rsidRPr="00E7284E" w:rsidRDefault="003F0F8E" w:rsidP="006F4630">
      <w:pPr>
        <w:pStyle w:val="paragraf"/>
        <w:numPr>
          <w:ilvl w:val="0"/>
          <w:numId w:val="56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części nieutwardzone terenu zagospodarować roślinnością rodzimą;</w:t>
      </w:r>
    </w:p>
    <w:p w:rsidR="003F0F8E" w:rsidRPr="00E7284E" w:rsidRDefault="003F0F8E" w:rsidP="006F4630">
      <w:pPr>
        <w:pStyle w:val="paragraf"/>
        <w:numPr>
          <w:ilvl w:val="0"/>
          <w:numId w:val="56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w maksymalnym stopniu zachować istniejący wartościowy drzewostan</w:t>
      </w:r>
      <w:r w:rsidR="00DF4DA3" w:rsidRPr="00E7284E">
        <w:rPr>
          <w:color w:val="000000" w:themeColor="text1"/>
          <w:szCs w:val="24"/>
        </w:rPr>
        <w:t xml:space="preserve"> i uzupełnić o rodzime gatunki drzew i krzewów</w:t>
      </w:r>
      <w:r w:rsidRPr="00E7284E">
        <w:rPr>
          <w:color w:val="000000" w:themeColor="text1"/>
          <w:szCs w:val="24"/>
        </w:rPr>
        <w:t>;</w:t>
      </w:r>
    </w:p>
    <w:p w:rsidR="00DF4DA3" w:rsidRPr="00E7284E" w:rsidRDefault="00DF4DA3" w:rsidP="006F4630">
      <w:pPr>
        <w:pStyle w:val="paragraf"/>
        <w:numPr>
          <w:ilvl w:val="0"/>
          <w:numId w:val="55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 xml:space="preserve">obsługa komunikacyjna terenu poprzez drogę wewnętrzną oznaczoną symbolem </w:t>
      </w:r>
      <w:r w:rsidR="00C31F3D" w:rsidRPr="00E7284E">
        <w:rPr>
          <w:color w:val="000000" w:themeColor="text1"/>
          <w:szCs w:val="24"/>
        </w:rPr>
        <w:t>6</w:t>
      </w:r>
      <w:r w:rsidRPr="00E7284E">
        <w:rPr>
          <w:color w:val="000000" w:themeColor="text1"/>
          <w:szCs w:val="24"/>
        </w:rPr>
        <w:t xml:space="preserve">KDW mającą powiązanie z drogą publiczną oznaczoną symbolem </w:t>
      </w:r>
      <w:r w:rsidR="00E97660" w:rsidRPr="00E7284E">
        <w:rPr>
          <w:color w:val="000000" w:themeColor="text1"/>
          <w:szCs w:val="24"/>
        </w:rPr>
        <w:t>3</w:t>
      </w:r>
      <w:r w:rsidRPr="00E7284E">
        <w:rPr>
          <w:color w:val="000000" w:themeColor="text1"/>
          <w:szCs w:val="24"/>
        </w:rPr>
        <w:t>KD-</w:t>
      </w:r>
      <w:r w:rsidR="00E97660" w:rsidRPr="00E7284E">
        <w:rPr>
          <w:color w:val="000000" w:themeColor="text1"/>
          <w:szCs w:val="24"/>
        </w:rPr>
        <w:t>L</w:t>
      </w:r>
      <w:r w:rsidRPr="00E7284E">
        <w:rPr>
          <w:color w:val="000000" w:themeColor="text1"/>
          <w:szCs w:val="24"/>
        </w:rPr>
        <w:t>;</w:t>
      </w:r>
    </w:p>
    <w:p w:rsidR="003F0F8E" w:rsidRPr="00E7284E" w:rsidRDefault="003F0F8E" w:rsidP="006F4630">
      <w:pPr>
        <w:pStyle w:val="paragraf"/>
        <w:numPr>
          <w:ilvl w:val="0"/>
          <w:numId w:val="55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zasady kształtowania zabudowy oraz ws</w:t>
      </w:r>
      <w:r w:rsidR="007D4408">
        <w:rPr>
          <w:color w:val="000000" w:themeColor="text1"/>
          <w:szCs w:val="24"/>
        </w:rPr>
        <w:t>kaźniki zagospodarowania terenu</w:t>
      </w:r>
      <w:r w:rsidRPr="00E7284E">
        <w:rPr>
          <w:color w:val="000000" w:themeColor="text1"/>
          <w:szCs w:val="24"/>
        </w:rPr>
        <w:t xml:space="preserve"> zgodnie z §15 ponadto:</w:t>
      </w:r>
    </w:p>
    <w:p w:rsidR="00DF4DA3" w:rsidRPr="00E7284E" w:rsidRDefault="003F0F8E" w:rsidP="006F4630">
      <w:pPr>
        <w:pStyle w:val="paragraf"/>
        <w:numPr>
          <w:ilvl w:val="0"/>
          <w:numId w:val="57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maksymalna wysokość zabudowy</w:t>
      </w:r>
      <w:r w:rsidR="004D5EC1">
        <w:rPr>
          <w:color w:val="000000" w:themeColor="text1"/>
          <w:szCs w:val="24"/>
        </w:rPr>
        <w:t>:</w:t>
      </w:r>
      <w:r w:rsidR="00614792">
        <w:rPr>
          <w:color w:val="000000" w:themeColor="text1"/>
          <w:szCs w:val="24"/>
        </w:rPr>
        <w:t xml:space="preserve"> </w:t>
      </w:r>
      <w:r w:rsidRPr="00E7284E">
        <w:rPr>
          <w:color w:val="000000" w:themeColor="text1"/>
          <w:szCs w:val="24"/>
        </w:rPr>
        <w:t xml:space="preserve"> 8 m;</w:t>
      </w:r>
    </w:p>
    <w:p w:rsidR="003F0F8E" w:rsidRPr="0079401F" w:rsidRDefault="00614792" w:rsidP="006F4630">
      <w:pPr>
        <w:pStyle w:val="paragraf"/>
        <w:numPr>
          <w:ilvl w:val="0"/>
          <w:numId w:val="57"/>
        </w:numPr>
        <w:spacing w:before="0" w:after="120"/>
        <w:rPr>
          <w:color w:val="000000" w:themeColor="text1"/>
          <w:szCs w:val="24"/>
        </w:rPr>
      </w:pPr>
      <w:r w:rsidRPr="00614792">
        <w:rPr>
          <w:rFonts w:eastAsiaTheme="minorHAnsi"/>
          <w:color w:val="000000" w:themeColor="text1"/>
          <w:szCs w:val="24"/>
          <w:lang w:eastAsia="en-US"/>
        </w:rPr>
        <w:t>minimalny udział powierzchni biologicznie czynnej</w:t>
      </w:r>
      <w:r>
        <w:rPr>
          <w:rFonts w:eastAsiaTheme="minorHAnsi"/>
          <w:color w:val="000000" w:themeColor="text1"/>
          <w:szCs w:val="24"/>
        </w:rPr>
        <w:t xml:space="preserve"> </w:t>
      </w:r>
      <w:r w:rsidRPr="00E7284E">
        <w:rPr>
          <w:rFonts w:eastAsiaTheme="minorHAnsi"/>
          <w:color w:val="000000" w:themeColor="text1"/>
          <w:szCs w:val="24"/>
        </w:rPr>
        <w:t>–</w:t>
      </w:r>
      <w:r>
        <w:rPr>
          <w:rFonts w:eastAsiaTheme="minorHAnsi"/>
          <w:color w:val="000000" w:themeColor="text1"/>
          <w:szCs w:val="24"/>
        </w:rPr>
        <w:t xml:space="preserve"> </w:t>
      </w:r>
      <w:r w:rsidR="00DF4DA3" w:rsidRPr="00E7284E">
        <w:rPr>
          <w:color w:val="000000" w:themeColor="text1"/>
          <w:szCs w:val="24"/>
        </w:rPr>
        <w:t>8</w:t>
      </w:r>
      <w:r w:rsidR="003F0F8E" w:rsidRPr="00E7284E">
        <w:rPr>
          <w:color w:val="000000" w:themeColor="text1"/>
          <w:szCs w:val="24"/>
        </w:rPr>
        <w:t>0%;</w:t>
      </w:r>
    </w:p>
    <w:p w:rsidR="003F0F8E" w:rsidRPr="00E7284E" w:rsidRDefault="003F0F8E" w:rsidP="006F4630">
      <w:pPr>
        <w:pStyle w:val="paragraf"/>
        <w:spacing w:before="0" w:after="120"/>
        <w:ind w:left="313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 xml:space="preserve">Dla terenu drogi wewnętrznej oznaczonego na rysunku planu symbolem </w:t>
      </w:r>
      <w:r w:rsidR="00E97660" w:rsidRPr="00E7284E">
        <w:rPr>
          <w:b/>
          <w:color w:val="000000" w:themeColor="text1"/>
          <w:szCs w:val="24"/>
        </w:rPr>
        <w:t>6</w:t>
      </w:r>
      <w:r w:rsidRPr="00E7284E">
        <w:rPr>
          <w:b/>
          <w:color w:val="000000" w:themeColor="text1"/>
          <w:szCs w:val="24"/>
        </w:rPr>
        <w:t xml:space="preserve">KDW </w:t>
      </w:r>
      <w:r w:rsidRPr="00E7284E">
        <w:rPr>
          <w:color w:val="000000" w:themeColor="text1"/>
          <w:szCs w:val="24"/>
        </w:rPr>
        <w:t>o powierzchni 0,01 ha, ustala się:</w:t>
      </w:r>
    </w:p>
    <w:p w:rsidR="003F0F8E" w:rsidRPr="00E7284E" w:rsidRDefault="003F0F8E" w:rsidP="006F4630">
      <w:pPr>
        <w:pStyle w:val="paragraf"/>
        <w:numPr>
          <w:ilvl w:val="0"/>
          <w:numId w:val="87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przeznaczenie podstawowe: teren drogi wewnętrznej;</w:t>
      </w:r>
    </w:p>
    <w:p w:rsidR="003F0F8E" w:rsidRPr="00E7284E" w:rsidRDefault="003F0F8E" w:rsidP="006F4630">
      <w:pPr>
        <w:pStyle w:val="paragraf"/>
        <w:numPr>
          <w:ilvl w:val="0"/>
          <w:numId w:val="87"/>
        </w:numPr>
        <w:spacing w:before="0" w:after="120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przeznaczenie dopuszczalne: infrastruktura techniczna, ścieżka rowerowa, piesza lub konna;</w:t>
      </w:r>
    </w:p>
    <w:p w:rsidR="003F0F8E" w:rsidRPr="00E7284E" w:rsidRDefault="003F0F8E" w:rsidP="006F4630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dopuszcza się realizację zagospodarowania towarzyszącego przeznaczeniu podstawowemu, a w szczególności: infrastruktury technicznej, zieleni urządzonej;</w:t>
      </w:r>
    </w:p>
    <w:p w:rsidR="003F0F8E" w:rsidRPr="00E7284E" w:rsidRDefault="003F0F8E" w:rsidP="006F4630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wskaźniki zagospodarowania terenu:</w:t>
      </w:r>
    </w:p>
    <w:p w:rsidR="003F0F8E" w:rsidRPr="00E7284E" w:rsidRDefault="00614792" w:rsidP="006F4630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14792">
        <w:rPr>
          <w:rFonts w:ascii="Times New Roman" w:eastAsiaTheme="minorHAnsi" w:hAnsi="Times New Roman"/>
          <w:color w:val="000000" w:themeColor="text1"/>
          <w:sz w:val="24"/>
          <w:szCs w:val="24"/>
        </w:rPr>
        <w:t>minimalny udział powierzchni biologicznie czynnej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–</w:t>
      </w:r>
      <w:r>
        <w:rPr>
          <w:rFonts w:eastAsiaTheme="minorHAnsi"/>
          <w:color w:val="000000" w:themeColor="text1"/>
          <w:szCs w:val="24"/>
        </w:rPr>
        <w:t xml:space="preserve"> </w:t>
      </w:r>
      <w:r w:rsidR="003F0F8E"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5%;</w:t>
      </w:r>
    </w:p>
    <w:p w:rsidR="003F0F8E" w:rsidRPr="00E7284E" w:rsidRDefault="003F0F8E" w:rsidP="006F4630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szerokość drogi w liniach rozgraniczających zgodnie z rysunkiem planu;</w:t>
      </w:r>
    </w:p>
    <w:p w:rsidR="003F0F8E" w:rsidRPr="00E7284E" w:rsidRDefault="003F0F8E" w:rsidP="006F4630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Minimalna powierzchnia działki – </w:t>
      </w:r>
      <w:r w:rsidR="000D3803"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100</w:t>
      </w: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m</w:t>
      </w: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  <w:vertAlign w:val="superscript"/>
        </w:rPr>
        <w:t>2</w:t>
      </w:r>
      <w:r w:rsidRPr="00E7284E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:rsidR="00A257F1" w:rsidRDefault="00A257F1" w:rsidP="006F4630">
      <w:pPr>
        <w:pStyle w:val="Default"/>
        <w:spacing w:after="120"/>
        <w:ind w:firstLine="709"/>
        <w:jc w:val="center"/>
        <w:rPr>
          <w:b/>
          <w:color w:val="000000" w:themeColor="text1"/>
        </w:rPr>
      </w:pPr>
    </w:p>
    <w:p w:rsidR="003F0F8E" w:rsidRPr="00E7284E" w:rsidRDefault="003F0F8E" w:rsidP="006F4630">
      <w:pPr>
        <w:pStyle w:val="Default"/>
        <w:spacing w:after="120"/>
        <w:ind w:firstLine="709"/>
        <w:jc w:val="center"/>
        <w:rPr>
          <w:b/>
          <w:color w:val="000000" w:themeColor="text1"/>
        </w:rPr>
      </w:pPr>
      <w:r w:rsidRPr="00E7284E">
        <w:rPr>
          <w:b/>
          <w:color w:val="000000" w:themeColor="text1"/>
        </w:rPr>
        <w:t>Rozdział 4</w:t>
      </w:r>
    </w:p>
    <w:p w:rsidR="003F0F8E" w:rsidRPr="00E7284E" w:rsidRDefault="003F0F8E" w:rsidP="006F4630">
      <w:pPr>
        <w:pStyle w:val="Default"/>
        <w:spacing w:after="120"/>
        <w:ind w:firstLine="709"/>
        <w:jc w:val="center"/>
        <w:rPr>
          <w:rFonts w:eastAsia="Times New Roman"/>
          <w:b/>
          <w:color w:val="000000" w:themeColor="text1"/>
          <w:lang w:eastAsia="pl-PL"/>
        </w:rPr>
      </w:pPr>
      <w:r w:rsidRPr="00E7284E">
        <w:rPr>
          <w:b/>
          <w:color w:val="000000" w:themeColor="text1"/>
        </w:rPr>
        <w:t>Ustalenia końcowe</w:t>
      </w:r>
    </w:p>
    <w:p w:rsidR="003F0F8E" w:rsidRPr="00E7284E" w:rsidRDefault="003F0F8E" w:rsidP="006F4630">
      <w:pPr>
        <w:pStyle w:val="paragraf"/>
        <w:spacing w:before="0" w:after="120"/>
        <w:ind w:left="313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Wykonanie uchwały powierza się Wójtowi Gminy Augustów.</w:t>
      </w:r>
    </w:p>
    <w:p w:rsidR="003F0F8E" w:rsidRDefault="003F0F8E" w:rsidP="006F4630">
      <w:pPr>
        <w:pStyle w:val="paragraf"/>
        <w:spacing w:before="0" w:after="120"/>
        <w:ind w:left="313"/>
        <w:rPr>
          <w:color w:val="000000" w:themeColor="text1"/>
          <w:szCs w:val="24"/>
        </w:rPr>
      </w:pPr>
      <w:r w:rsidRPr="00E7284E">
        <w:rPr>
          <w:color w:val="000000" w:themeColor="text1"/>
          <w:szCs w:val="24"/>
        </w:rPr>
        <w:t>Uchwała wchodzi w życie po upływie 14 dni od dnia jej ogłoszenia w Dzienniku Urzędowym Województwa Podlaskiego.</w:t>
      </w:r>
    </w:p>
    <w:p w:rsidR="003110A2" w:rsidRDefault="003110A2" w:rsidP="003110A2">
      <w:pPr>
        <w:pStyle w:val="Tytuaktu"/>
        <w:numPr>
          <w:ilvl w:val="0"/>
          <w:numId w:val="0"/>
        </w:numPr>
        <w:ind w:firstLine="288"/>
      </w:pPr>
    </w:p>
    <w:p w:rsidR="003110A2" w:rsidRPr="00E7284E" w:rsidRDefault="003110A2" w:rsidP="003110A2">
      <w:pPr>
        <w:pStyle w:val="Tytuaktu"/>
        <w:numPr>
          <w:ilvl w:val="0"/>
          <w:numId w:val="0"/>
        </w:numPr>
        <w:ind w:firstLine="288"/>
      </w:pPr>
    </w:p>
    <w:p w:rsidR="003110A2" w:rsidRPr="00466121" w:rsidRDefault="003110A2" w:rsidP="003110A2">
      <w:pPr>
        <w:ind w:left="4963" w:firstLine="709"/>
        <w:jc w:val="both"/>
        <w:rPr>
          <w:bCs/>
          <w:noProof/>
          <w:color w:val="000000" w:themeColor="text1"/>
          <w:sz w:val="24"/>
          <w:szCs w:val="24"/>
        </w:rPr>
      </w:pPr>
      <w:r w:rsidRPr="00466121">
        <w:rPr>
          <w:bCs/>
          <w:noProof/>
          <w:color w:val="000000" w:themeColor="text1"/>
          <w:sz w:val="24"/>
          <w:szCs w:val="24"/>
        </w:rPr>
        <w:t>Przewodnicząca Rady Gminy</w:t>
      </w:r>
    </w:p>
    <w:p w:rsidR="003110A2" w:rsidRPr="00466121" w:rsidRDefault="003110A2" w:rsidP="003110A2">
      <w:pPr>
        <w:jc w:val="both"/>
        <w:rPr>
          <w:bCs/>
          <w:noProof/>
          <w:color w:val="000000" w:themeColor="text1"/>
          <w:sz w:val="24"/>
          <w:szCs w:val="24"/>
        </w:rPr>
      </w:pPr>
    </w:p>
    <w:p w:rsidR="003110A2" w:rsidRPr="00466121" w:rsidRDefault="003110A2" w:rsidP="003110A2">
      <w:pPr>
        <w:jc w:val="both"/>
        <w:rPr>
          <w:bCs/>
          <w:noProof/>
          <w:color w:val="000000" w:themeColor="text1"/>
          <w:sz w:val="24"/>
          <w:szCs w:val="24"/>
        </w:rPr>
      </w:pPr>
      <w:r w:rsidRPr="00466121">
        <w:rPr>
          <w:bCs/>
          <w:noProof/>
          <w:color w:val="000000" w:themeColor="text1"/>
          <w:sz w:val="24"/>
          <w:szCs w:val="24"/>
        </w:rPr>
        <w:t xml:space="preserve">                                                                                                        Ewa Frąckiewicz</w:t>
      </w:r>
    </w:p>
    <w:p w:rsidR="003F0F8E" w:rsidRPr="00E7284E" w:rsidRDefault="000A0215" w:rsidP="006F463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D25F84" w:rsidRPr="00E7284E" w:rsidRDefault="00D25F84" w:rsidP="006F4630">
      <w:pPr>
        <w:pStyle w:val="Tytuaktu"/>
        <w:rPr>
          <w:color w:val="000000" w:themeColor="text1"/>
          <w:szCs w:val="24"/>
        </w:rPr>
      </w:pPr>
    </w:p>
    <w:sectPr w:rsidR="00D25F84" w:rsidRPr="00E7284E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CDC" w:rsidRDefault="00716CDC">
      <w:r>
        <w:separator/>
      </w:r>
    </w:p>
  </w:endnote>
  <w:endnote w:type="continuationSeparator" w:id="0">
    <w:p w:rsidR="00716CDC" w:rsidRDefault="0071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5382647"/>
      <w:docPartObj>
        <w:docPartGallery w:val="Page Numbers (Bottom of Page)"/>
        <w:docPartUnique/>
      </w:docPartObj>
    </w:sdtPr>
    <w:sdtEndPr/>
    <w:sdtContent>
      <w:p w:rsidR="0036117B" w:rsidRDefault="003611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215">
          <w:rPr>
            <w:noProof/>
          </w:rPr>
          <w:t>2</w:t>
        </w:r>
        <w:r>
          <w:fldChar w:fldCharType="end"/>
        </w:r>
      </w:p>
    </w:sdtContent>
  </w:sdt>
  <w:p w:rsidR="0036117B" w:rsidRDefault="003611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CDC" w:rsidRDefault="00716CDC">
      <w:r>
        <w:separator/>
      </w:r>
    </w:p>
  </w:footnote>
  <w:footnote w:type="continuationSeparator" w:id="0">
    <w:p w:rsidR="00716CDC" w:rsidRDefault="00716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4F7"/>
    <w:multiLevelType w:val="hybridMultilevel"/>
    <w:tmpl w:val="B89E3B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30CDE"/>
    <w:multiLevelType w:val="hybridMultilevel"/>
    <w:tmpl w:val="96DE5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0412D"/>
    <w:multiLevelType w:val="hybridMultilevel"/>
    <w:tmpl w:val="35A687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9A43C2"/>
    <w:multiLevelType w:val="hybridMultilevel"/>
    <w:tmpl w:val="F188AED6"/>
    <w:lvl w:ilvl="0" w:tplc="30604146">
      <w:start w:val="1"/>
      <w:numFmt w:val="decimal"/>
      <w:lvlText w:val="%1)"/>
      <w:lvlJc w:val="left"/>
      <w:pPr>
        <w:ind w:left="111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083C24CF"/>
    <w:multiLevelType w:val="hybridMultilevel"/>
    <w:tmpl w:val="8FD8B32C"/>
    <w:lvl w:ilvl="0" w:tplc="04150017">
      <w:start w:val="1"/>
      <w:numFmt w:val="lowerLetter"/>
      <w:lvlText w:val="%1)"/>
      <w:lvlJc w:val="left"/>
      <w:pPr>
        <w:ind w:left="103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5" w15:restartNumberingAfterBreak="0">
    <w:nsid w:val="0974676D"/>
    <w:multiLevelType w:val="hybridMultilevel"/>
    <w:tmpl w:val="2BA6C37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09C33EEE"/>
    <w:multiLevelType w:val="hybridMultilevel"/>
    <w:tmpl w:val="99ACC85C"/>
    <w:lvl w:ilvl="0" w:tplc="04150011">
      <w:start w:val="1"/>
      <w:numFmt w:val="decimal"/>
      <w:lvlText w:val="%1)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 w15:restartNumberingAfterBreak="0">
    <w:nsid w:val="0A24356E"/>
    <w:multiLevelType w:val="hybridMultilevel"/>
    <w:tmpl w:val="40D239BC"/>
    <w:lvl w:ilvl="0" w:tplc="04150017">
      <w:start w:val="1"/>
      <w:numFmt w:val="lowerLetter"/>
      <w:lvlText w:val="%1)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8" w15:restartNumberingAfterBreak="0">
    <w:nsid w:val="0B4B6911"/>
    <w:multiLevelType w:val="hybridMultilevel"/>
    <w:tmpl w:val="2216F78A"/>
    <w:lvl w:ilvl="0" w:tplc="BF92DF3E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B6C652E"/>
    <w:multiLevelType w:val="hybridMultilevel"/>
    <w:tmpl w:val="7C4CEE14"/>
    <w:lvl w:ilvl="0" w:tplc="04150011">
      <w:start w:val="1"/>
      <w:numFmt w:val="decimal"/>
      <w:lvlText w:val="%1)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0" w15:restartNumberingAfterBreak="0">
    <w:nsid w:val="0CDC06F1"/>
    <w:multiLevelType w:val="hybridMultilevel"/>
    <w:tmpl w:val="F3A80A1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0CDE5B97"/>
    <w:multiLevelType w:val="hybridMultilevel"/>
    <w:tmpl w:val="03C4EA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CFF3895"/>
    <w:multiLevelType w:val="hybridMultilevel"/>
    <w:tmpl w:val="511C2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103D6"/>
    <w:multiLevelType w:val="hybridMultilevel"/>
    <w:tmpl w:val="88CA0DD6"/>
    <w:lvl w:ilvl="0" w:tplc="04150011">
      <w:start w:val="1"/>
      <w:numFmt w:val="decimal"/>
      <w:lvlText w:val="%1)"/>
      <w:lvlJc w:val="left"/>
      <w:pPr>
        <w:ind w:left="673" w:hanging="360"/>
      </w:pPr>
    </w:lvl>
    <w:lvl w:ilvl="1" w:tplc="04150019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4" w15:restartNumberingAfterBreak="0">
    <w:nsid w:val="0EE762B2"/>
    <w:multiLevelType w:val="hybridMultilevel"/>
    <w:tmpl w:val="9796BEF6"/>
    <w:lvl w:ilvl="0" w:tplc="7D1E553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F05106"/>
    <w:multiLevelType w:val="hybridMultilevel"/>
    <w:tmpl w:val="158E2BC4"/>
    <w:lvl w:ilvl="0" w:tplc="322A022E">
      <w:start w:val="2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12020279"/>
    <w:multiLevelType w:val="hybridMultilevel"/>
    <w:tmpl w:val="3E0CC4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4107045"/>
    <w:multiLevelType w:val="hybridMultilevel"/>
    <w:tmpl w:val="AC70E4F0"/>
    <w:lvl w:ilvl="0" w:tplc="04150017">
      <w:start w:val="1"/>
      <w:numFmt w:val="lowerLetter"/>
      <w:lvlText w:val="%1)"/>
      <w:lvlJc w:val="left"/>
      <w:pPr>
        <w:ind w:left="1393" w:hanging="360"/>
      </w:pPr>
    </w:lvl>
    <w:lvl w:ilvl="1" w:tplc="04150019" w:tentative="1">
      <w:start w:val="1"/>
      <w:numFmt w:val="lowerLetter"/>
      <w:lvlText w:val="%2."/>
      <w:lvlJc w:val="left"/>
      <w:pPr>
        <w:ind w:left="2113" w:hanging="360"/>
      </w:pPr>
    </w:lvl>
    <w:lvl w:ilvl="2" w:tplc="0415001B" w:tentative="1">
      <w:start w:val="1"/>
      <w:numFmt w:val="lowerRoman"/>
      <w:lvlText w:val="%3."/>
      <w:lvlJc w:val="right"/>
      <w:pPr>
        <w:ind w:left="2833" w:hanging="180"/>
      </w:pPr>
    </w:lvl>
    <w:lvl w:ilvl="3" w:tplc="0415000F" w:tentative="1">
      <w:start w:val="1"/>
      <w:numFmt w:val="decimal"/>
      <w:lvlText w:val="%4."/>
      <w:lvlJc w:val="left"/>
      <w:pPr>
        <w:ind w:left="3553" w:hanging="360"/>
      </w:pPr>
    </w:lvl>
    <w:lvl w:ilvl="4" w:tplc="04150019" w:tentative="1">
      <w:start w:val="1"/>
      <w:numFmt w:val="lowerLetter"/>
      <w:lvlText w:val="%5."/>
      <w:lvlJc w:val="left"/>
      <w:pPr>
        <w:ind w:left="4273" w:hanging="360"/>
      </w:pPr>
    </w:lvl>
    <w:lvl w:ilvl="5" w:tplc="0415001B" w:tentative="1">
      <w:start w:val="1"/>
      <w:numFmt w:val="lowerRoman"/>
      <w:lvlText w:val="%6."/>
      <w:lvlJc w:val="right"/>
      <w:pPr>
        <w:ind w:left="4993" w:hanging="180"/>
      </w:pPr>
    </w:lvl>
    <w:lvl w:ilvl="6" w:tplc="0415000F" w:tentative="1">
      <w:start w:val="1"/>
      <w:numFmt w:val="decimal"/>
      <w:lvlText w:val="%7."/>
      <w:lvlJc w:val="left"/>
      <w:pPr>
        <w:ind w:left="5713" w:hanging="360"/>
      </w:pPr>
    </w:lvl>
    <w:lvl w:ilvl="7" w:tplc="04150019" w:tentative="1">
      <w:start w:val="1"/>
      <w:numFmt w:val="lowerLetter"/>
      <w:lvlText w:val="%8."/>
      <w:lvlJc w:val="left"/>
      <w:pPr>
        <w:ind w:left="6433" w:hanging="360"/>
      </w:pPr>
    </w:lvl>
    <w:lvl w:ilvl="8" w:tplc="0415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18" w15:restartNumberingAfterBreak="0">
    <w:nsid w:val="14D72467"/>
    <w:multiLevelType w:val="multilevel"/>
    <w:tmpl w:val="710EB9C4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2297" w:firstLine="397"/>
      </w:pPr>
      <w:rPr>
        <w:color w:val="auto"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Tytuaktu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9" w15:restartNumberingAfterBreak="0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9BA1AAB"/>
    <w:multiLevelType w:val="hybridMultilevel"/>
    <w:tmpl w:val="7B90D3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1D7B2494"/>
    <w:multiLevelType w:val="hybridMultilevel"/>
    <w:tmpl w:val="1430ED90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 w15:restartNumberingAfterBreak="0">
    <w:nsid w:val="1E9D2CB6"/>
    <w:multiLevelType w:val="hybridMultilevel"/>
    <w:tmpl w:val="E0AEFB40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1F2C2158"/>
    <w:multiLevelType w:val="hybridMultilevel"/>
    <w:tmpl w:val="490CAA20"/>
    <w:lvl w:ilvl="0" w:tplc="04150011">
      <w:start w:val="1"/>
      <w:numFmt w:val="decimal"/>
      <w:lvlText w:val="%1)"/>
      <w:lvlJc w:val="left"/>
      <w:pPr>
        <w:ind w:left="1033" w:hanging="360"/>
      </w:pPr>
    </w:lvl>
    <w:lvl w:ilvl="1" w:tplc="04150019">
      <w:start w:val="1"/>
      <w:numFmt w:val="lowerLetter"/>
      <w:lvlText w:val="%2."/>
      <w:lvlJc w:val="left"/>
      <w:pPr>
        <w:ind w:left="1753" w:hanging="360"/>
      </w:pPr>
    </w:lvl>
    <w:lvl w:ilvl="2" w:tplc="0415001B">
      <w:start w:val="1"/>
      <w:numFmt w:val="lowerRoman"/>
      <w:lvlText w:val="%3."/>
      <w:lvlJc w:val="right"/>
      <w:pPr>
        <w:ind w:left="2473" w:hanging="180"/>
      </w:pPr>
    </w:lvl>
    <w:lvl w:ilvl="3" w:tplc="0415000F">
      <w:start w:val="1"/>
      <w:numFmt w:val="decimal"/>
      <w:lvlText w:val="%4."/>
      <w:lvlJc w:val="left"/>
      <w:pPr>
        <w:ind w:left="3193" w:hanging="360"/>
      </w:pPr>
    </w:lvl>
    <w:lvl w:ilvl="4" w:tplc="04150019">
      <w:start w:val="1"/>
      <w:numFmt w:val="lowerLetter"/>
      <w:lvlText w:val="%5."/>
      <w:lvlJc w:val="left"/>
      <w:pPr>
        <w:ind w:left="3913" w:hanging="360"/>
      </w:pPr>
    </w:lvl>
    <w:lvl w:ilvl="5" w:tplc="0415001B">
      <w:start w:val="1"/>
      <w:numFmt w:val="lowerRoman"/>
      <w:lvlText w:val="%6."/>
      <w:lvlJc w:val="right"/>
      <w:pPr>
        <w:ind w:left="4633" w:hanging="180"/>
      </w:pPr>
    </w:lvl>
    <w:lvl w:ilvl="6" w:tplc="0415000F">
      <w:start w:val="1"/>
      <w:numFmt w:val="decimal"/>
      <w:lvlText w:val="%7."/>
      <w:lvlJc w:val="left"/>
      <w:pPr>
        <w:ind w:left="5353" w:hanging="360"/>
      </w:pPr>
    </w:lvl>
    <w:lvl w:ilvl="7" w:tplc="04150019">
      <w:start w:val="1"/>
      <w:numFmt w:val="lowerLetter"/>
      <w:lvlText w:val="%8."/>
      <w:lvlJc w:val="left"/>
      <w:pPr>
        <w:ind w:left="6073" w:hanging="360"/>
      </w:pPr>
    </w:lvl>
    <w:lvl w:ilvl="8" w:tplc="0415001B">
      <w:start w:val="1"/>
      <w:numFmt w:val="lowerRoman"/>
      <w:lvlText w:val="%9."/>
      <w:lvlJc w:val="right"/>
      <w:pPr>
        <w:ind w:left="6793" w:hanging="180"/>
      </w:pPr>
    </w:lvl>
  </w:abstractNum>
  <w:abstractNum w:abstractNumId="25" w15:restartNumberingAfterBreak="0">
    <w:nsid w:val="20AD395C"/>
    <w:multiLevelType w:val="hybridMultilevel"/>
    <w:tmpl w:val="208E49AC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20DE1D48"/>
    <w:multiLevelType w:val="hybridMultilevel"/>
    <w:tmpl w:val="0BEA55F8"/>
    <w:lvl w:ilvl="0" w:tplc="04150011">
      <w:start w:val="1"/>
      <w:numFmt w:val="decimal"/>
      <w:lvlText w:val="%1)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7" w15:restartNumberingAfterBreak="0">
    <w:nsid w:val="227F0BD2"/>
    <w:multiLevelType w:val="hybridMultilevel"/>
    <w:tmpl w:val="3516EC8A"/>
    <w:lvl w:ilvl="0" w:tplc="04150011">
      <w:start w:val="1"/>
      <w:numFmt w:val="decimal"/>
      <w:lvlText w:val="%1)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8" w15:restartNumberingAfterBreak="0">
    <w:nsid w:val="23355EFB"/>
    <w:multiLevelType w:val="hybridMultilevel"/>
    <w:tmpl w:val="0C30D49A"/>
    <w:lvl w:ilvl="0" w:tplc="04150011">
      <w:start w:val="1"/>
      <w:numFmt w:val="decimal"/>
      <w:lvlText w:val="%1)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9" w15:restartNumberingAfterBreak="0">
    <w:nsid w:val="251974A8"/>
    <w:multiLevelType w:val="hybridMultilevel"/>
    <w:tmpl w:val="7A962F6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25711F97"/>
    <w:multiLevelType w:val="hybridMultilevel"/>
    <w:tmpl w:val="3F8EAC6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25F554BD"/>
    <w:multiLevelType w:val="hybridMultilevel"/>
    <w:tmpl w:val="00B46C1A"/>
    <w:lvl w:ilvl="0" w:tplc="BF92DF3E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262F2551"/>
    <w:multiLevelType w:val="hybridMultilevel"/>
    <w:tmpl w:val="876A8B06"/>
    <w:lvl w:ilvl="0" w:tplc="186EAAE4">
      <w:start w:val="1"/>
      <w:numFmt w:val="bullet"/>
      <w:lvlText w:val=""/>
      <w:lvlJc w:val="left"/>
      <w:pPr>
        <w:ind w:left="1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34" w15:restartNumberingAfterBreak="0">
    <w:nsid w:val="26C1735F"/>
    <w:multiLevelType w:val="hybridMultilevel"/>
    <w:tmpl w:val="9744788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27895E80"/>
    <w:multiLevelType w:val="hybridMultilevel"/>
    <w:tmpl w:val="A25E6110"/>
    <w:lvl w:ilvl="0" w:tplc="04150011">
      <w:start w:val="1"/>
      <w:numFmt w:val="decimal"/>
      <w:lvlText w:val="%1)"/>
      <w:lvlJc w:val="left"/>
      <w:pPr>
        <w:ind w:left="1033" w:hanging="360"/>
      </w:pPr>
    </w:lvl>
    <w:lvl w:ilvl="1" w:tplc="04150019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36" w15:restartNumberingAfterBreak="0">
    <w:nsid w:val="28254E63"/>
    <w:multiLevelType w:val="hybridMultilevel"/>
    <w:tmpl w:val="F8AA38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291B3967"/>
    <w:multiLevelType w:val="hybridMultilevel"/>
    <w:tmpl w:val="9878DE40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 w15:restartNumberingAfterBreak="0">
    <w:nsid w:val="334E687D"/>
    <w:multiLevelType w:val="hybridMultilevel"/>
    <w:tmpl w:val="ADBCA48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0" w15:restartNumberingAfterBreak="0">
    <w:nsid w:val="35205BA4"/>
    <w:multiLevelType w:val="hybridMultilevel"/>
    <w:tmpl w:val="F0521E44"/>
    <w:lvl w:ilvl="0" w:tplc="04150017">
      <w:start w:val="1"/>
      <w:numFmt w:val="lowerLetter"/>
      <w:lvlText w:val="%1)"/>
      <w:lvlJc w:val="left"/>
      <w:pPr>
        <w:ind w:left="1393" w:hanging="360"/>
      </w:pPr>
    </w:lvl>
    <w:lvl w:ilvl="1" w:tplc="04150019" w:tentative="1">
      <w:start w:val="1"/>
      <w:numFmt w:val="lowerLetter"/>
      <w:lvlText w:val="%2."/>
      <w:lvlJc w:val="left"/>
      <w:pPr>
        <w:ind w:left="2113" w:hanging="360"/>
      </w:pPr>
    </w:lvl>
    <w:lvl w:ilvl="2" w:tplc="0415001B" w:tentative="1">
      <w:start w:val="1"/>
      <w:numFmt w:val="lowerRoman"/>
      <w:lvlText w:val="%3."/>
      <w:lvlJc w:val="right"/>
      <w:pPr>
        <w:ind w:left="2833" w:hanging="180"/>
      </w:pPr>
    </w:lvl>
    <w:lvl w:ilvl="3" w:tplc="0415000F" w:tentative="1">
      <w:start w:val="1"/>
      <w:numFmt w:val="decimal"/>
      <w:lvlText w:val="%4."/>
      <w:lvlJc w:val="left"/>
      <w:pPr>
        <w:ind w:left="3553" w:hanging="360"/>
      </w:pPr>
    </w:lvl>
    <w:lvl w:ilvl="4" w:tplc="04150019" w:tentative="1">
      <w:start w:val="1"/>
      <w:numFmt w:val="lowerLetter"/>
      <w:lvlText w:val="%5."/>
      <w:lvlJc w:val="left"/>
      <w:pPr>
        <w:ind w:left="4273" w:hanging="360"/>
      </w:pPr>
    </w:lvl>
    <w:lvl w:ilvl="5" w:tplc="0415001B" w:tentative="1">
      <w:start w:val="1"/>
      <w:numFmt w:val="lowerRoman"/>
      <w:lvlText w:val="%6."/>
      <w:lvlJc w:val="right"/>
      <w:pPr>
        <w:ind w:left="4993" w:hanging="180"/>
      </w:pPr>
    </w:lvl>
    <w:lvl w:ilvl="6" w:tplc="0415000F" w:tentative="1">
      <w:start w:val="1"/>
      <w:numFmt w:val="decimal"/>
      <w:lvlText w:val="%7."/>
      <w:lvlJc w:val="left"/>
      <w:pPr>
        <w:ind w:left="5713" w:hanging="360"/>
      </w:pPr>
    </w:lvl>
    <w:lvl w:ilvl="7" w:tplc="04150019" w:tentative="1">
      <w:start w:val="1"/>
      <w:numFmt w:val="lowerLetter"/>
      <w:lvlText w:val="%8."/>
      <w:lvlJc w:val="left"/>
      <w:pPr>
        <w:ind w:left="6433" w:hanging="360"/>
      </w:pPr>
    </w:lvl>
    <w:lvl w:ilvl="8" w:tplc="0415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41" w15:restartNumberingAfterBreak="0">
    <w:nsid w:val="372541CC"/>
    <w:multiLevelType w:val="hybridMultilevel"/>
    <w:tmpl w:val="EAF2D6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8600455"/>
    <w:multiLevelType w:val="hybridMultilevel"/>
    <w:tmpl w:val="1430ED90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3" w15:restartNumberingAfterBreak="0">
    <w:nsid w:val="3A4C2489"/>
    <w:multiLevelType w:val="hybridMultilevel"/>
    <w:tmpl w:val="53D43D78"/>
    <w:lvl w:ilvl="0" w:tplc="04150011">
      <w:start w:val="1"/>
      <w:numFmt w:val="decimal"/>
      <w:lvlText w:val="%1)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44" w15:restartNumberingAfterBreak="0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45" w15:restartNumberingAfterBreak="0">
    <w:nsid w:val="3F2A78E5"/>
    <w:multiLevelType w:val="hybridMultilevel"/>
    <w:tmpl w:val="1A56D7F0"/>
    <w:lvl w:ilvl="0" w:tplc="B286334C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3F695563"/>
    <w:multiLevelType w:val="hybridMultilevel"/>
    <w:tmpl w:val="120E1A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F9171E2"/>
    <w:multiLevelType w:val="hybridMultilevel"/>
    <w:tmpl w:val="13142F46"/>
    <w:lvl w:ilvl="0" w:tplc="0BAE9438">
      <w:start w:val="1"/>
      <w:numFmt w:val="decimal"/>
      <w:lvlText w:val="%1)"/>
      <w:lvlJc w:val="left"/>
      <w:pPr>
        <w:ind w:left="928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 w15:restartNumberingAfterBreak="0">
    <w:nsid w:val="46B37FDA"/>
    <w:multiLevelType w:val="hybridMultilevel"/>
    <w:tmpl w:val="4A9A7AF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46CE064E"/>
    <w:multiLevelType w:val="hybridMultilevel"/>
    <w:tmpl w:val="1856E9AE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1" w15:restartNumberingAfterBreak="0">
    <w:nsid w:val="478279BF"/>
    <w:multiLevelType w:val="hybridMultilevel"/>
    <w:tmpl w:val="8E56F0D4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2" w15:restartNumberingAfterBreak="0">
    <w:nsid w:val="4AC10288"/>
    <w:multiLevelType w:val="hybridMultilevel"/>
    <w:tmpl w:val="9878DE40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3" w15:restartNumberingAfterBreak="0">
    <w:nsid w:val="4AC76DC2"/>
    <w:multiLevelType w:val="hybridMultilevel"/>
    <w:tmpl w:val="D4544FF6"/>
    <w:lvl w:ilvl="0" w:tplc="04150017">
      <w:start w:val="1"/>
      <w:numFmt w:val="lowerLetter"/>
      <w:lvlText w:val="%1)"/>
      <w:lvlJc w:val="left"/>
      <w:pPr>
        <w:ind w:left="1393" w:hanging="360"/>
      </w:pPr>
    </w:lvl>
    <w:lvl w:ilvl="1" w:tplc="04150019" w:tentative="1">
      <w:start w:val="1"/>
      <w:numFmt w:val="lowerLetter"/>
      <w:lvlText w:val="%2."/>
      <w:lvlJc w:val="left"/>
      <w:pPr>
        <w:ind w:left="2113" w:hanging="360"/>
      </w:pPr>
    </w:lvl>
    <w:lvl w:ilvl="2" w:tplc="0415001B" w:tentative="1">
      <w:start w:val="1"/>
      <w:numFmt w:val="lowerRoman"/>
      <w:lvlText w:val="%3."/>
      <w:lvlJc w:val="right"/>
      <w:pPr>
        <w:ind w:left="2833" w:hanging="180"/>
      </w:pPr>
    </w:lvl>
    <w:lvl w:ilvl="3" w:tplc="0415000F" w:tentative="1">
      <w:start w:val="1"/>
      <w:numFmt w:val="decimal"/>
      <w:lvlText w:val="%4."/>
      <w:lvlJc w:val="left"/>
      <w:pPr>
        <w:ind w:left="3553" w:hanging="360"/>
      </w:pPr>
    </w:lvl>
    <w:lvl w:ilvl="4" w:tplc="04150019" w:tentative="1">
      <w:start w:val="1"/>
      <w:numFmt w:val="lowerLetter"/>
      <w:lvlText w:val="%5."/>
      <w:lvlJc w:val="left"/>
      <w:pPr>
        <w:ind w:left="4273" w:hanging="360"/>
      </w:pPr>
    </w:lvl>
    <w:lvl w:ilvl="5" w:tplc="0415001B" w:tentative="1">
      <w:start w:val="1"/>
      <w:numFmt w:val="lowerRoman"/>
      <w:lvlText w:val="%6."/>
      <w:lvlJc w:val="right"/>
      <w:pPr>
        <w:ind w:left="4993" w:hanging="180"/>
      </w:pPr>
    </w:lvl>
    <w:lvl w:ilvl="6" w:tplc="0415000F" w:tentative="1">
      <w:start w:val="1"/>
      <w:numFmt w:val="decimal"/>
      <w:lvlText w:val="%7."/>
      <w:lvlJc w:val="left"/>
      <w:pPr>
        <w:ind w:left="5713" w:hanging="360"/>
      </w:pPr>
    </w:lvl>
    <w:lvl w:ilvl="7" w:tplc="04150019" w:tentative="1">
      <w:start w:val="1"/>
      <w:numFmt w:val="lowerLetter"/>
      <w:lvlText w:val="%8."/>
      <w:lvlJc w:val="left"/>
      <w:pPr>
        <w:ind w:left="6433" w:hanging="360"/>
      </w:pPr>
    </w:lvl>
    <w:lvl w:ilvl="8" w:tplc="0415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54" w15:restartNumberingAfterBreak="0">
    <w:nsid w:val="4B647CE5"/>
    <w:multiLevelType w:val="hybridMultilevel"/>
    <w:tmpl w:val="6A107920"/>
    <w:lvl w:ilvl="0" w:tplc="186EAAE4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5" w15:restartNumberingAfterBreak="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4C6E54BA"/>
    <w:multiLevelType w:val="hybridMultilevel"/>
    <w:tmpl w:val="82AEEB34"/>
    <w:lvl w:ilvl="0" w:tplc="04150011">
      <w:start w:val="1"/>
      <w:numFmt w:val="decimal"/>
      <w:lvlText w:val="%1)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7" w15:restartNumberingAfterBreak="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4F7A3D52"/>
    <w:multiLevelType w:val="hybridMultilevel"/>
    <w:tmpl w:val="6CB0200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9" w15:restartNumberingAfterBreak="0">
    <w:nsid w:val="4F7E4873"/>
    <w:multiLevelType w:val="hybridMultilevel"/>
    <w:tmpl w:val="12468AAA"/>
    <w:lvl w:ilvl="0" w:tplc="04150011">
      <w:start w:val="1"/>
      <w:numFmt w:val="decimal"/>
      <w:lvlText w:val="%1)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60" w15:restartNumberingAfterBreak="0">
    <w:nsid w:val="4F7F12A4"/>
    <w:multiLevelType w:val="hybridMultilevel"/>
    <w:tmpl w:val="AD2291E2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1" w15:restartNumberingAfterBreak="0">
    <w:nsid w:val="50EA62B3"/>
    <w:multiLevelType w:val="hybridMultilevel"/>
    <w:tmpl w:val="8E56F0D4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2" w15:restartNumberingAfterBreak="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63" w15:restartNumberingAfterBreak="0">
    <w:nsid w:val="51F60363"/>
    <w:multiLevelType w:val="hybridMultilevel"/>
    <w:tmpl w:val="9328FEA8"/>
    <w:lvl w:ilvl="0" w:tplc="04150017">
      <w:start w:val="1"/>
      <w:numFmt w:val="lowerLetter"/>
      <w:lvlText w:val="%1)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64" w15:restartNumberingAfterBreak="0">
    <w:nsid w:val="52D4548D"/>
    <w:multiLevelType w:val="hybridMultilevel"/>
    <w:tmpl w:val="EBC8F184"/>
    <w:lvl w:ilvl="0" w:tplc="04150017">
      <w:start w:val="1"/>
      <w:numFmt w:val="lowerLetter"/>
      <w:lvlText w:val="%1)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65" w15:restartNumberingAfterBreak="0">
    <w:nsid w:val="53D1515C"/>
    <w:multiLevelType w:val="hybridMultilevel"/>
    <w:tmpl w:val="1EBEBE5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 w15:restartNumberingAfterBreak="0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7" w15:restartNumberingAfterBreak="0">
    <w:nsid w:val="568856CA"/>
    <w:multiLevelType w:val="hybridMultilevel"/>
    <w:tmpl w:val="95AEB9C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 w15:restartNumberingAfterBreak="0">
    <w:nsid w:val="56926E62"/>
    <w:multiLevelType w:val="hybridMultilevel"/>
    <w:tmpl w:val="E1621030"/>
    <w:lvl w:ilvl="0" w:tplc="186EAAE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9" w15:restartNumberingAfterBreak="0">
    <w:nsid w:val="569D067B"/>
    <w:multiLevelType w:val="hybridMultilevel"/>
    <w:tmpl w:val="E5208B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6B51A23"/>
    <w:multiLevelType w:val="hybridMultilevel"/>
    <w:tmpl w:val="120A7E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56D617AA"/>
    <w:multiLevelType w:val="hybridMultilevel"/>
    <w:tmpl w:val="15CC9500"/>
    <w:lvl w:ilvl="0" w:tplc="04150017">
      <w:start w:val="1"/>
      <w:numFmt w:val="lowerLetter"/>
      <w:lvlText w:val="%1)"/>
      <w:lvlJc w:val="left"/>
      <w:pPr>
        <w:ind w:left="103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72" w15:restartNumberingAfterBreak="0">
    <w:nsid w:val="590A2EB5"/>
    <w:multiLevelType w:val="hybridMultilevel"/>
    <w:tmpl w:val="3E0CC4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4" w15:restartNumberingAfterBreak="0">
    <w:nsid w:val="5AEA7D8C"/>
    <w:multiLevelType w:val="hybridMultilevel"/>
    <w:tmpl w:val="832A8AA8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5" w15:restartNumberingAfterBreak="0">
    <w:nsid w:val="5B0F1542"/>
    <w:multiLevelType w:val="hybridMultilevel"/>
    <w:tmpl w:val="650050E4"/>
    <w:lvl w:ilvl="0" w:tplc="04150017">
      <w:start w:val="1"/>
      <w:numFmt w:val="lowerLetter"/>
      <w:lvlText w:val="%1)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76" w15:restartNumberingAfterBreak="0">
    <w:nsid w:val="5D5B3D38"/>
    <w:multiLevelType w:val="hybridMultilevel"/>
    <w:tmpl w:val="828CD0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5EE138B3"/>
    <w:multiLevelType w:val="hybridMultilevel"/>
    <w:tmpl w:val="B436EC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9" w15:restartNumberingAfterBreak="0">
    <w:nsid w:val="62E54948"/>
    <w:multiLevelType w:val="hybridMultilevel"/>
    <w:tmpl w:val="231C53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66354D00"/>
    <w:multiLevelType w:val="hybridMultilevel"/>
    <w:tmpl w:val="64C8C83A"/>
    <w:lvl w:ilvl="0" w:tplc="186EAAE4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1" w15:restartNumberingAfterBreak="0">
    <w:nsid w:val="664A7952"/>
    <w:multiLevelType w:val="hybridMultilevel"/>
    <w:tmpl w:val="1534D428"/>
    <w:lvl w:ilvl="0" w:tplc="86D65E60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2" w15:restartNumberingAfterBreak="0">
    <w:nsid w:val="67F6246F"/>
    <w:multiLevelType w:val="hybridMultilevel"/>
    <w:tmpl w:val="FEAEDC76"/>
    <w:lvl w:ilvl="0" w:tplc="186EAA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3" w15:restartNumberingAfterBreak="0">
    <w:nsid w:val="687B0046"/>
    <w:multiLevelType w:val="hybridMultilevel"/>
    <w:tmpl w:val="533A4E22"/>
    <w:lvl w:ilvl="0" w:tplc="04150017">
      <w:start w:val="1"/>
      <w:numFmt w:val="lowerLetter"/>
      <w:lvlText w:val="%1)"/>
      <w:lvlJc w:val="left"/>
      <w:pPr>
        <w:ind w:left="1393" w:hanging="360"/>
      </w:pPr>
    </w:lvl>
    <w:lvl w:ilvl="1" w:tplc="04150019" w:tentative="1">
      <w:start w:val="1"/>
      <w:numFmt w:val="lowerLetter"/>
      <w:lvlText w:val="%2."/>
      <w:lvlJc w:val="left"/>
      <w:pPr>
        <w:ind w:left="2113" w:hanging="360"/>
      </w:pPr>
    </w:lvl>
    <w:lvl w:ilvl="2" w:tplc="0415001B" w:tentative="1">
      <w:start w:val="1"/>
      <w:numFmt w:val="lowerRoman"/>
      <w:lvlText w:val="%3."/>
      <w:lvlJc w:val="right"/>
      <w:pPr>
        <w:ind w:left="2833" w:hanging="180"/>
      </w:pPr>
    </w:lvl>
    <w:lvl w:ilvl="3" w:tplc="0415000F" w:tentative="1">
      <w:start w:val="1"/>
      <w:numFmt w:val="decimal"/>
      <w:lvlText w:val="%4."/>
      <w:lvlJc w:val="left"/>
      <w:pPr>
        <w:ind w:left="3553" w:hanging="360"/>
      </w:pPr>
    </w:lvl>
    <w:lvl w:ilvl="4" w:tplc="04150019" w:tentative="1">
      <w:start w:val="1"/>
      <w:numFmt w:val="lowerLetter"/>
      <w:lvlText w:val="%5."/>
      <w:lvlJc w:val="left"/>
      <w:pPr>
        <w:ind w:left="4273" w:hanging="360"/>
      </w:pPr>
    </w:lvl>
    <w:lvl w:ilvl="5" w:tplc="0415001B" w:tentative="1">
      <w:start w:val="1"/>
      <w:numFmt w:val="lowerRoman"/>
      <w:lvlText w:val="%6."/>
      <w:lvlJc w:val="right"/>
      <w:pPr>
        <w:ind w:left="4993" w:hanging="180"/>
      </w:pPr>
    </w:lvl>
    <w:lvl w:ilvl="6" w:tplc="0415000F" w:tentative="1">
      <w:start w:val="1"/>
      <w:numFmt w:val="decimal"/>
      <w:lvlText w:val="%7."/>
      <w:lvlJc w:val="left"/>
      <w:pPr>
        <w:ind w:left="5713" w:hanging="360"/>
      </w:pPr>
    </w:lvl>
    <w:lvl w:ilvl="7" w:tplc="04150019" w:tentative="1">
      <w:start w:val="1"/>
      <w:numFmt w:val="lowerLetter"/>
      <w:lvlText w:val="%8."/>
      <w:lvlJc w:val="left"/>
      <w:pPr>
        <w:ind w:left="6433" w:hanging="360"/>
      </w:pPr>
    </w:lvl>
    <w:lvl w:ilvl="8" w:tplc="0415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84" w15:restartNumberingAfterBreak="0">
    <w:nsid w:val="68AC5950"/>
    <w:multiLevelType w:val="hybridMultilevel"/>
    <w:tmpl w:val="494435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 w15:restartNumberingAfterBreak="0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6" w15:restartNumberingAfterBreak="0">
    <w:nsid w:val="6A9227CC"/>
    <w:multiLevelType w:val="hybridMultilevel"/>
    <w:tmpl w:val="EBA4A134"/>
    <w:lvl w:ilvl="0" w:tplc="04150011">
      <w:start w:val="1"/>
      <w:numFmt w:val="decimal"/>
      <w:lvlText w:val="%1)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87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8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9" w15:restartNumberingAfterBreak="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6F717FB5"/>
    <w:multiLevelType w:val="hybridMultilevel"/>
    <w:tmpl w:val="BA4EEE9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712971EE"/>
    <w:multiLevelType w:val="hybridMultilevel"/>
    <w:tmpl w:val="F2EE2B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3" w15:restartNumberingAfterBreak="0">
    <w:nsid w:val="74621445"/>
    <w:multiLevelType w:val="hybridMultilevel"/>
    <w:tmpl w:val="01C4F92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4" w15:restartNumberingAfterBreak="0">
    <w:nsid w:val="753B3150"/>
    <w:multiLevelType w:val="hybridMultilevel"/>
    <w:tmpl w:val="6AA6F5AA"/>
    <w:lvl w:ilvl="0" w:tplc="186EAAE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5" w15:restartNumberingAfterBreak="0">
    <w:nsid w:val="76E61FE8"/>
    <w:multiLevelType w:val="hybridMultilevel"/>
    <w:tmpl w:val="72826F2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6" w15:restartNumberingAfterBreak="0">
    <w:nsid w:val="7714117D"/>
    <w:multiLevelType w:val="hybridMultilevel"/>
    <w:tmpl w:val="1C5C707C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7" w15:restartNumberingAfterBreak="0">
    <w:nsid w:val="79F15C2C"/>
    <w:multiLevelType w:val="hybridMultilevel"/>
    <w:tmpl w:val="5C244568"/>
    <w:lvl w:ilvl="0" w:tplc="2780C00C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7A9C7F1C"/>
    <w:multiLevelType w:val="hybridMultilevel"/>
    <w:tmpl w:val="D932E754"/>
    <w:lvl w:ilvl="0" w:tplc="04150011">
      <w:start w:val="1"/>
      <w:numFmt w:val="decimal"/>
      <w:lvlText w:val="%1)"/>
      <w:lvlJc w:val="left"/>
      <w:pPr>
        <w:ind w:left="1728" w:hanging="360"/>
      </w:p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99" w15:restartNumberingAfterBreak="0">
    <w:nsid w:val="7BF424CE"/>
    <w:multiLevelType w:val="hybridMultilevel"/>
    <w:tmpl w:val="4F1C6040"/>
    <w:lvl w:ilvl="0" w:tplc="04150017">
      <w:start w:val="1"/>
      <w:numFmt w:val="lowerLetter"/>
      <w:lvlText w:val="%1)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num w:numId="1">
    <w:abstractNumId w:val="39"/>
  </w:num>
  <w:num w:numId="2">
    <w:abstractNumId w:val="62"/>
  </w:num>
  <w:num w:numId="3">
    <w:abstractNumId w:val="87"/>
  </w:num>
  <w:num w:numId="4">
    <w:abstractNumId w:val="66"/>
  </w:num>
  <w:num w:numId="5">
    <w:abstractNumId w:val="31"/>
  </w:num>
  <w:num w:numId="6">
    <w:abstractNumId w:val="57"/>
  </w:num>
  <w:num w:numId="7">
    <w:abstractNumId w:val="73"/>
  </w:num>
  <w:num w:numId="8">
    <w:abstractNumId w:val="55"/>
  </w:num>
  <w:num w:numId="9">
    <w:abstractNumId w:val="92"/>
  </w:num>
  <w:num w:numId="10">
    <w:abstractNumId w:val="88"/>
  </w:num>
  <w:num w:numId="11">
    <w:abstractNumId w:val="89"/>
  </w:num>
  <w:num w:numId="12">
    <w:abstractNumId w:val="21"/>
  </w:num>
  <w:num w:numId="13">
    <w:abstractNumId w:val="49"/>
  </w:num>
  <w:num w:numId="14">
    <w:abstractNumId w:val="19"/>
  </w:num>
  <w:num w:numId="15">
    <w:abstractNumId w:val="78"/>
  </w:num>
  <w:num w:numId="16">
    <w:abstractNumId w:val="85"/>
  </w:num>
  <w:num w:numId="17">
    <w:abstractNumId w:val="18"/>
  </w:num>
  <w:num w:numId="18">
    <w:abstractNumId w:val="44"/>
  </w:num>
  <w:num w:numId="19">
    <w:abstractNumId w:val="15"/>
  </w:num>
  <w:num w:numId="20">
    <w:abstractNumId w:val="3"/>
  </w:num>
  <w:num w:numId="21">
    <w:abstractNumId w:val="98"/>
  </w:num>
  <w:num w:numId="22">
    <w:abstractNumId w:val="26"/>
  </w:num>
  <w:num w:numId="23">
    <w:abstractNumId w:val="13"/>
  </w:num>
  <w:num w:numId="24">
    <w:abstractNumId w:val="94"/>
  </w:num>
  <w:num w:numId="25">
    <w:abstractNumId w:val="82"/>
  </w:num>
  <w:num w:numId="26">
    <w:abstractNumId w:val="32"/>
  </w:num>
  <w:num w:numId="27">
    <w:abstractNumId w:val="47"/>
  </w:num>
  <w:num w:numId="28">
    <w:abstractNumId w:val="93"/>
  </w:num>
  <w:num w:numId="29">
    <w:abstractNumId w:val="22"/>
  </w:num>
  <w:num w:numId="30">
    <w:abstractNumId w:val="80"/>
  </w:num>
  <w:num w:numId="31">
    <w:abstractNumId w:val="42"/>
  </w:num>
  <w:num w:numId="32">
    <w:abstractNumId w:val="61"/>
  </w:num>
  <w:num w:numId="33">
    <w:abstractNumId w:val="59"/>
  </w:num>
  <w:num w:numId="34">
    <w:abstractNumId w:val="30"/>
  </w:num>
  <w:num w:numId="35">
    <w:abstractNumId w:val="10"/>
  </w:num>
  <w:num w:numId="36">
    <w:abstractNumId w:val="56"/>
  </w:num>
  <w:num w:numId="37">
    <w:abstractNumId w:val="27"/>
  </w:num>
  <w:num w:numId="38">
    <w:abstractNumId w:val="77"/>
  </w:num>
  <w:num w:numId="39">
    <w:abstractNumId w:val="35"/>
  </w:num>
  <w:num w:numId="40">
    <w:abstractNumId w:val="71"/>
  </w:num>
  <w:num w:numId="41">
    <w:abstractNumId w:val="5"/>
  </w:num>
  <w:num w:numId="42">
    <w:abstractNumId w:val="58"/>
  </w:num>
  <w:num w:numId="43">
    <w:abstractNumId w:val="81"/>
  </w:num>
  <w:num w:numId="44">
    <w:abstractNumId w:val="8"/>
  </w:num>
  <w:num w:numId="45">
    <w:abstractNumId w:val="23"/>
  </w:num>
  <w:num w:numId="46">
    <w:abstractNumId w:val="50"/>
  </w:num>
  <w:num w:numId="47">
    <w:abstractNumId w:val="14"/>
  </w:num>
  <w:num w:numId="48">
    <w:abstractNumId w:val="65"/>
  </w:num>
  <w:num w:numId="49">
    <w:abstractNumId w:val="4"/>
  </w:num>
  <w:num w:numId="50">
    <w:abstractNumId w:val="29"/>
  </w:num>
  <w:num w:numId="51">
    <w:abstractNumId w:val="90"/>
  </w:num>
  <w:num w:numId="52">
    <w:abstractNumId w:val="70"/>
  </w:num>
  <w:num w:numId="53">
    <w:abstractNumId w:val="86"/>
  </w:num>
  <w:num w:numId="54">
    <w:abstractNumId w:val="24"/>
  </w:num>
  <w:num w:numId="55">
    <w:abstractNumId w:val="6"/>
  </w:num>
  <w:num w:numId="56">
    <w:abstractNumId w:val="99"/>
  </w:num>
  <w:num w:numId="57">
    <w:abstractNumId w:val="16"/>
  </w:num>
  <w:num w:numId="58">
    <w:abstractNumId w:val="83"/>
  </w:num>
  <w:num w:numId="59">
    <w:abstractNumId w:val="79"/>
  </w:num>
  <w:num w:numId="60">
    <w:abstractNumId w:val="72"/>
  </w:num>
  <w:num w:numId="61">
    <w:abstractNumId w:val="11"/>
  </w:num>
  <w:num w:numId="62">
    <w:abstractNumId w:val="46"/>
  </w:num>
  <w:num w:numId="63">
    <w:abstractNumId w:val="45"/>
  </w:num>
  <w:num w:numId="64">
    <w:abstractNumId w:val="74"/>
  </w:num>
  <w:num w:numId="65">
    <w:abstractNumId w:val="95"/>
  </w:num>
  <w:num w:numId="66">
    <w:abstractNumId w:val="91"/>
  </w:num>
  <w:num w:numId="67">
    <w:abstractNumId w:val="53"/>
  </w:num>
  <w:num w:numId="68">
    <w:abstractNumId w:val="40"/>
  </w:num>
  <w:num w:numId="69">
    <w:abstractNumId w:val="7"/>
  </w:num>
  <w:num w:numId="70">
    <w:abstractNumId w:val="75"/>
  </w:num>
  <w:num w:numId="71">
    <w:abstractNumId w:val="48"/>
  </w:num>
  <w:num w:numId="72">
    <w:abstractNumId w:val="84"/>
  </w:num>
  <w:num w:numId="73">
    <w:abstractNumId w:val="67"/>
  </w:num>
  <w:num w:numId="74">
    <w:abstractNumId w:val="36"/>
  </w:num>
  <w:num w:numId="75">
    <w:abstractNumId w:val="96"/>
  </w:num>
  <w:num w:numId="76">
    <w:abstractNumId w:val="51"/>
  </w:num>
  <w:num w:numId="77">
    <w:abstractNumId w:val="25"/>
  </w:num>
  <w:num w:numId="78">
    <w:abstractNumId w:val="52"/>
  </w:num>
  <w:num w:numId="79">
    <w:abstractNumId w:val="37"/>
  </w:num>
  <w:num w:numId="80">
    <w:abstractNumId w:val="1"/>
  </w:num>
  <w:num w:numId="81">
    <w:abstractNumId w:val="0"/>
  </w:num>
  <w:num w:numId="82">
    <w:abstractNumId w:val="12"/>
  </w:num>
  <w:num w:numId="83">
    <w:abstractNumId w:val="43"/>
  </w:num>
  <w:num w:numId="84">
    <w:abstractNumId w:val="76"/>
  </w:num>
  <w:num w:numId="85">
    <w:abstractNumId w:val="97"/>
  </w:num>
  <w:num w:numId="86">
    <w:abstractNumId w:val="97"/>
    <w:lvlOverride w:ilvl="0">
      <w:startOverride w:val="1"/>
    </w:lvlOverride>
  </w:num>
  <w:num w:numId="87">
    <w:abstractNumId w:val="28"/>
  </w:num>
  <w:num w:numId="88">
    <w:abstractNumId w:val="2"/>
  </w:num>
  <w:num w:numId="89">
    <w:abstractNumId w:val="9"/>
  </w:num>
  <w:num w:numId="90">
    <w:abstractNumId w:val="69"/>
  </w:num>
  <w:num w:numId="91">
    <w:abstractNumId w:val="68"/>
  </w:num>
  <w:num w:numId="92">
    <w:abstractNumId w:val="38"/>
  </w:num>
  <w:num w:numId="93">
    <w:abstractNumId w:val="34"/>
  </w:num>
  <w:num w:numId="94">
    <w:abstractNumId w:val="54"/>
  </w:num>
  <w:num w:numId="95">
    <w:abstractNumId w:val="41"/>
  </w:num>
  <w:num w:numId="96">
    <w:abstractNumId w:val="17"/>
  </w:num>
  <w:num w:numId="97">
    <w:abstractNumId w:val="63"/>
  </w:num>
  <w:num w:numId="98">
    <w:abstractNumId w:val="64"/>
  </w:num>
  <w:num w:numId="99">
    <w:abstractNumId w:val="20"/>
  </w:num>
  <w:num w:numId="100">
    <w:abstractNumId w:val="60"/>
  </w:num>
  <w:num w:numId="101">
    <w:abstractNumId w:val="33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F84"/>
    <w:rsid w:val="00002F40"/>
    <w:rsid w:val="00063088"/>
    <w:rsid w:val="000A0215"/>
    <w:rsid w:val="000B1A71"/>
    <w:rsid w:val="000D3803"/>
    <w:rsid w:val="000E1B51"/>
    <w:rsid w:val="000F78BA"/>
    <w:rsid w:val="00150524"/>
    <w:rsid w:val="00180FE6"/>
    <w:rsid w:val="001B5A1D"/>
    <w:rsid w:val="001D59F2"/>
    <w:rsid w:val="001F4EB3"/>
    <w:rsid w:val="0020359F"/>
    <w:rsid w:val="00206616"/>
    <w:rsid w:val="00232F46"/>
    <w:rsid w:val="002C06C8"/>
    <w:rsid w:val="002D06F7"/>
    <w:rsid w:val="003026DD"/>
    <w:rsid w:val="003110A2"/>
    <w:rsid w:val="003167DC"/>
    <w:rsid w:val="00354045"/>
    <w:rsid w:val="0036117B"/>
    <w:rsid w:val="003777B8"/>
    <w:rsid w:val="003841C7"/>
    <w:rsid w:val="00384CD9"/>
    <w:rsid w:val="003A66B4"/>
    <w:rsid w:val="003C26A6"/>
    <w:rsid w:val="003F0F8E"/>
    <w:rsid w:val="00403AF1"/>
    <w:rsid w:val="00446058"/>
    <w:rsid w:val="004564EE"/>
    <w:rsid w:val="0046714B"/>
    <w:rsid w:val="004A692E"/>
    <w:rsid w:val="004D322C"/>
    <w:rsid w:val="004D5EC1"/>
    <w:rsid w:val="004F2AE2"/>
    <w:rsid w:val="0050498E"/>
    <w:rsid w:val="005260BC"/>
    <w:rsid w:val="00544755"/>
    <w:rsid w:val="00554362"/>
    <w:rsid w:val="005A58EC"/>
    <w:rsid w:val="005B1DDF"/>
    <w:rsid w:val="005C13B4"/>
    <w:rsid w:val="005C56A4"/>
    <w:rsid w:val="005E5B76"/>
    <w:rsid w:val="00614792"/>
    <w:rsid w:val="00645A78"/>
    <w:rsid w:val="00662473"/>
    <w:rsid w:val="00663D78"/>
    <w:rsid w:val="006E486F"/>
    <w:rsid w:val="006F4630"/>
    <w:rsid w:val="00713416"/>
    <w:rsid w:val="00715952"/>
    <w:rsid w:val="00716CDC"/>
    <w:rsid w:val="00743C01"/>
    <w:rsid w:val="0079401F"/>
    <w:rsid w:val="007943ED"/>
    <w:rsid w:val="007A2E1C"/>
    <w:rsid w:val="007A34F7"/>
    <w:rsid w:val="007A4880"/>
    <w:rsid w:val="007D32B4"/>
    <w:rsid w:val="007D4408"/>
    <w:rsid w:val="007D7E26"/>
    <w:rsid w:val="007F3726"/>
    <w:rsid w:val="008015BD"/>
    <w:rsid w:val="00822B58"/>
    <w:rsid w:val="0087431A"/>
    <w:rsid w:val="00895D74"/>
    <w:rsid w:val="009059C8"/>
    <w:rsid w:val="00917E67"/>
    <w:rsid w:val="00931C90"/>
    <w:rsid w:val="009921FB"/>
    <w:rsid w:val="009A5580"/>
    <w:rsid w:val="009A584A"/>
    <w:rsid w:val="009B5D93"/>
    <w:rsid w:val="00A10897"/>
    <w:rsid w:val="00A22194"/>
    <w:rsid w:val="00A257F1"/>
    <w:rsid w:val="00A52059"/>
    <w:rsid w:val="00A81D7B"/>
    <w:rsid w:val="00A869C0"/>
    <w:rsid w:val="00A97759"/>
    <w:rsid w:val="00AA14C1"/>
    <w:rsid w:val="00AE6225"/>
    <w:rsid w:val="00B604B7"/>
    <w:rsid w:val="00B64CDB"/>
    <w:rsid w:val="00B82D19"/>
    <w:rsid w:val="00B84247"/>
    <w:rsid w:val="00BA2A58"/>
    <w:rsid w:val="00BA322E"/>
    <w:rsid w:val="00BB28A9"/>
    <w:rsid w:val="00BB2DB2"/>
    <w:rsid w:val="00BC4AA8"/>
    <w:rsid w:val="00BD4240"/>
    <w:rsid w:val="00BD6AA3"/>
    <w:rsid w:val="00BE6939"/>
    <w:rsid w:val="00BE7D6F"/>
    <w:rsid w:val="00C31F3D"/>
    <w:rsid w:val="00C51EDE"/>
    <w:rsid w:val="00C90645"/>
    <w:rsid w:val="00C9143B"/>
    <w:rsid w:val="00C915E0"/>
    <w:rsid w:val="00CA3FE5"/>
    <w:rsid w:val="00CC25B6"/>
    <w:rsid w:val="00CE19CF"/>
    <w:rsid w:val="00D00A3C"/>
    <w:rsid w:val="00D01670"/>
    <w:rsid w:val="00D12403"/>
    <w:rsid w:val="00D23DF5"/>
    <w:rsid w:val="00D25F84"/>
    <w:rsid w:val="00D42539"/>
    <w:rsid w:val="00D66B28"/>
    <w:rsid w:val="00DF4DA3"/>
    <w:rsid w:val="00DF50B4"/>
    <w:rsid w:val="00DF57A3"/>
    <w:rsid w:val="00E0362D"/>
    <w:rsid w:val="00E037F3"/>
    <w:rsid w:val="00E13411"/>
    <w:rsid w:val="00E65236"/>
    <w:rsid w:val="00E7284E"/>
    <w:rsid w:val="00E97660"/>
    <w:rsid w:val="00EA1C3D"/>
    <w:rsid w:val="00EA26B5"/>
    <w:rsid w:val="00EB15F3"/>
    <w:rsid w:val="00EF2B26"/>
    <w:rsid w:val="00F13EFE"/>
    <w:rsid w:val="00F2577C"/>
    <w:rsid w:val="00F43AFE"/>
    <w:rsid w:val="00F87071"/>
    <w:rsid w:val="00F9160B"/>
    <w:rsid w:val="00FA1811"/>
    <w:rsid w:val="00FB3217"/>
    <w:rsid w:val="00FE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5A7E4"/>
  <w15:docId w15:val="{11561A25-BC0A-4851-AA5E-6805430E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F0F8E"/>
    <w:pPr>
      <w:keepNext/>
      <w:spacing w:before="240" w:after="60"/>
      <w:outlineLvl w:val="2"/>
    </w:pPr>
    <w:rPr>
      <w:rFonts w:ascii="Arial" w:hAnsi="Arial"/>
      <w:b/>
      <w:sz w:val="26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F0F8E"/>
    <w:pPr>
      <w:spacing w:before="240" w:after="60"/>
      <w:outlineLvl w:val="4"/>
    </w:pPr>
    <w:rPr>
      <w:b/>
      <w:i/>
      <w:sz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F0F8E"/>
    <w:pPr>
      <w:spacing w:before="240" w:after="60"/>
      <w:outlineLvl w:val="5"/>
    </w:pPr>
    <w:rPr>
      <w:b/>
      <w:sz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F0F8E"/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3F0F8E"/>
    <w:rPr>
      <w:rFonts w:ascii="Arial" w:hAnsi="Arial"/>
      <w:b/>
      <w:sz w:val="2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3F0F8E"/>
    <w:rPr>
      <w:b/>
      <w:i/>
      <w:sz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3F0F8E"/>
    <w:rPr>
      <w:b/>
      <w:sz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3F0F8E"/>
    <w:rPr>
      <w:rFonts w:ascii="Arial" w:hAnsi="Arial"/>
      <w:i/>
    </w:rPr>
  </w:style>
  <w:style w:type="character" w:customStyle="1" w:styleId="Nagwek9Znak">
    <w:name w:val="Nagłówek 9 Znak"/>
    <w:basedOn w:val="Domylnaczcionkaakapitu"/>
    <w:link w:val="Nagwek9"/>
    <w:uiPriority w:val="99"/>
    <w:rsid w:val="003F0F8E"/>
    <w:rPr>
      <w:rFonts w:ascii="Arial" w:hAnsi="Arial"/>
      <w:b/>
      <w:i/>
      <w:sz w:val="18"/>
    </w:rPr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  <w:ind w:left="-113"/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spacing w:after="120"/>
      <w:ind w:left="680" w:hanging="226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link w:val="PodpisZnak"/>
    <w:uiPriority w:val="99"/>
    <w:semiHidden/>
    <w:pPr>
      <w:numPr>
        <w:numId w:val="16"/>
      </w:numPr>
      <w:spacing w:after="120"/>
      <w:jc w:val="center"/>
    </w:pPr>
    <w:rPr>
      <w:sz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3F0F8E"/>
    <w:rPr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F8E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F8E"/>
  </w:style>
  <w:style w:type="paragraph" w:styleId="Tekstpodstawowywcity">
    <w:name w:val="Body Text Indent"/>
    <w:basedOn w:val="Normalny"/>
    <w:semiHidden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1843" w:hanging="709"/>
    </w:pPr>
    <w:rPr>
      <w:sz w:val="24"/>
    </w:rPr>
  </w:style>
  <w:style w:type="character" w:styleId="Uwydatnienie">
    <w:name w:val="Emphasis"/>
    <w:basedOn w:val="Domylnaczcionkaakapitu"/>
    <w:uiPriority w:val="99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Akapitzlist">
    <w:name w:val="List Paragraph"/>
    <w:basedOn w:val="Normalny"/>
    <w:qFormat/>
    <w:rsid w:val="003F0F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0F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01">
    <w:name w:val="fontstyle01"/>
    <w:basedOn w:val="Domylnaczcionkaakapitu"/>
    <w:rsid w:val="003F0F8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F0F8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F8E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F8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F8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F8E"/>
  </w:style>
  <w:style w:type="character" w:customStyle="1" w:styleId="info-list-value-uzasadnienie">
    <w:name w:val="info-list-value-uzasadnienie"/>
    <w:basedOn w:val="Domylnaczcionkaakapitu"/>
    <w:rsid w:val="003F0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Desktop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F2529-F092-48AB-9119-7C7B8980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308</TotalTime>
  <Pages>26</Pages>
  <Words>9231</Words>
  <Characters>55389</Characters>
  <Application>Microsoft Office Word</Application>
  <DocSecurity>0</DocSecurity>
  <Lines>461</Lines>
  <Paragraphs>128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64492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ppp</dc:creator>
  <cp:lastModifiedBy>Pokój nr 5</cp:lastModifiedBy>
  <cp:revision>24</cp:revision>
  <cp:lastPrinted>2021-01-31T11:49:00Z</cp:lastPrinted>
  <dcterms:created xsi:type="dcterms:W3CDTF">2020-08-31T06:19:00Z</dcterms:created>
  <dcterms:modified xsi:type="dcterms:W3CDTF">2021-02-03T06:32:00Z</dcterms:modified>
</cp:coreProperties>
</file>